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44abbd6b53a108fb84c211ab359505288f537d1"/>
    <w:p>
      <w:pPr>
        <w:pStyle w:val="Heading1"/>
      </w:pPr>
      <w:r>
        <w:t xml:space="preserve">Critical Crossroads: A Case Study of the Medical Researcher in South Africa, Cape Town</w:t>
      </w:r>
    </w:p>
    <w:bookmarkStart w:id="20" w:name="executive-summary"/>
    <w:p>
      <w:pPr>
        <w:pStyle w:val="Heading2"/>
      </w:pPr>
      <w:r>
        <w:t xml:space="preserve">Executive Summary</w:t>
      </w:r>
    </w:p>
    <w:p>
      <w:pPr>
        <w:pStyle w:val="FirstParagraph"/>
      </w:pPr>
      <w:r>
        <w:t xml:space="preserve">In the heart of Southern Africa, where colonial history intersects with rapid modernization and profound socioeconomic disparity,</w:t>
      </w:r>
      <w:r>
        <w:t xml:space="preserve"> </w:t>
      </w:r>
      <w:r>
        <w:rPr>
          <w:bCs/>
          <w:b/>
        </w:rPr>
        <w:t xml:space="preserve">South Africa Cape Town</w:t>
      </w:r>
      <w:r>
        <w:t xml:space="preserve"> </w:t>
      </w:r>
      <w:r>
        <w:t xml:space="preserve">stands as a unique laboratory for public health innovation. This case study examines the pivotal role of the</w:t>
      </w:r>
      <w:r>
        <w:t xml:space="preserve"> </w:t>
      </w:r>
      <w:r>
        <w:rPr>
          <w:bCs/>
          <w:b/>
        </w:rPr>
        <w:t xml:space="preserve">Medical Researcher</w:t>
      </w:r>
      <w:r>
        <w:t xml:space="preserve"> </w:t>
      </w:r>
      <w:r>
        <w:t xml:space="preserve">operating within this dynamic environment. It explores how researchers navigate the complex interplay of infectious disease burdens, non-communicable health crises, and infrastructural challenges to produce evidence-based interventions that are scalable not only locally but globally.</w:t>
      </w:r>
    </w:p>
    <w:bookmarkEnd w:id="20"/>
    <w:bookmarkStart w:id="21" w:name="the-context-why-south-africa-cape-town"/>
    <w:p>
      <w:pPr>
        <w:pStyle w:val="Heading2"/>
      </w:pPr>
      <w:r>
        <w:t xml:space="preserve">The Context: Why South Africa Cape Town?</w:t>
      </w:r>
    </w:p>
    <w:p>
      <w:pPr>
        <w:pStyle w:val="FirstParagraph"/>
      </w:pPr>
      <w:r>
        <w:rPr>
          <w:bCs/>
          <w:b/>
        </w:rPr>
        <w:t xml:space="preserve">South Africa Cape Town</w:t>
      </w:r>
      <w:r>
        <w:t xml:space="preserve"> </w:t>
      </w:r>
      <w:r>
        <w:t xml:space="preserve">is often cited by international health organizations as one of the most epidemiologically diverse regions on Earth. The city serves as a microcosm of global health challenges. On one hand, it faces some of the highest rates of HIV/AIDS and tuberculosis (TB) globally, with co-infection rates posing significant clinical complexity. On the other hand, like many post-industrial societies in</w:t>
      </w:r>
      <w:r>
        <w:t xml:space="preserve"> </w:t>
      </w:r>
      <w:r>
        <w:rPr>
          <w:bCs/>
          <w:b/>
        </w:rPr>
        <w:t xml:space="preserve">South Africa Cape Town</w:t>
      </w:r>
      <w:r>
        <w:t xml:space="preserve">, there is a rapidly rising prevalence of non-communicable diseases (NCDs) such as diabetes, hypertension, and cardiovascular disease.</w:t>
      </w:r>
    </w:p>
    <w:p>
      <w:pPr>
        <w:pStyle w:val="BodyText"/>
      </w:pPr>
      <w:r>
        <w:t xml:space="preserve">The geographic reality of</w:t>
      </w:r>
      <w:r>
        <w:t xml:space="preserve"> </w:t>
      </w:r>
      <w:r>
        <w:rPr>
          <w:bCs/>
          <w:b/>
        </w:rPr>
        <w:t xml:space="preserve">South Africa Cape Town</w:t>
      </w:r>
      <w:r>
        <w:t xml:space="preserve"> </w:t>
      </w:r>
      <w:r>
        <w:t xml:space="preserve">further complicates the research landscape. The city is characterized by stark spatial inequalities. While the southern suburbs boast world-class private healthcare facilities akin to those in Europe or North America, townships like Khayelitsha face severe resource constraints. For a</w:t>
      </w:r>
      <w:r>
        <w:t xml:space="preserve"> </w:t>
      </w:r>
      <w:r>
        <w:rPr>
          <w:bCs/>
          <w:b/>
        </w:rPr>
        <w:t xml:space="preserve">Medical Researcher</w:t>
      </w:r>
      <w:r>
        <w:t xml:space="preserve">, this dichotomy presents both an ethical imperative and a logistical challenge: how to design rigorous scientific studies that are inclusive of vulnerable populations while maintaining high scientific standards.</w:t>
      </w:r>
    </w:p>
    <w:bookmarkEnd w:id="21"/>
    <w:bookmarkStart w:id="22" w:name="Xad47736f8c6bb42d6f3b49c6047171b74188cf6"/>
    <w:p>
      <w:pPr>
        <w:pStyle w:val="Heading2"/>
      </w:pPr>
      <w:r>
        <w:t xml:space="preserve">The Subject: The Role of the Medical Researcher</w:t>
      </w:r>
    </w:p>
    <w:p>
      <w:pPr>
        <w:pStyle w:val="FirstParagraph"/>
      </w:pPr>
      <w:r>
        <w:t xml:space="preserve">In this specific geopolitical context, the</w:t>
      </w:r>
      <w:r>
        <w:t xml:space="preserve"> </w:t>
      </w:r>
      <w:r>
        <w:rPr>
          <w:bCs/>
          <w:b/>
        </w:rPr>
        <w:t xml:space="preserve">Medical Researcher</w:t>
      </w:r>
      <w:r>
        <w:t xml:space="preserve"> </w:t>
      </w:r>
      <w:r>
        <w:t xml:space="preserve">is not merely an observer but a critical stakeholder in community health. The role extends beyond laboratory analysis to include clinical trials, epidemiological surveillance, and policy advocacy. In</w:t>
      </w:r>
      <w:r>
        <w:t xml:space="preserve"> </w:t>
      </w:r>
      <w:r>
        <w:rPr>
          <w:bCs/>
          <w:b/>
        </w:rPr>
        <w:t xml:space="preserve">South Africa Cape Town</w:t>
      </w:r>
      <w:r>
        <w:t xml:space="preserve">, the modern medical researcher is often trained at institutions such as the University of Cape Town (UCT) or Stellenbosch University, integrating rigorous academic training with a deep understanding of local socio-cultural dynamics.</w:t>
      </w:r>
    </w:p>
    <w:p>
      <w:pPr>
        <w:pStyle w:val="BodyText"/>
      </w:pPr>
      <w:r>
        <w:t xml:space="preserve">The primary responsibilities of the</w:t>
      </w:r>
      <w:r>
        <w:t xml:space="preserve"> </w:t>
      </w:r>
      <w:r>
        <w:rPr>
          <w:bCs/>
          <w:b/>
        </w:rPr>
        <w:t xml:space="preserve">Medical Researcher</w:t>
      </w:r>
      <w:r>
        <w:t xml:space="preserve"> </w:t>
      </w:r>
      <w:r>
        <w:t xml:space="preserve">in this region include:</w:t>
      </w:r>
    </w:p>
    <w:p>
      <w:pPr>
        <w:numPr>
          <w:ilvl w:val="0"/>
          <w:numId w:val="1001"/>
        </w:numPr>
        <w:pStyle w:val="Compact"/>
      </w:pPr>
      <w:r>
        <w:rPr>
          <w:bCs/>
          <w:b/>
        </w:rPr>
        <w:t xml:space="preserve">Epidemiological Mapping:</w:t>
      </w:r>
      <w:r>
        <w:t xml:space="preserve"> </w:t>
      </w:r>
      <w:r>
        <w:t xml:space="preserve">Tracking disease vectors and outbreaks, particularly for TB-HIV coinfection, which remains a leading killer in</w:t>
      </w:r>
      <w:r>
        <w:t xml:space="preserve"> </w:t>
      </w:r>
      <w:r>
        <w:rPr>
          <w:bCs/>
          <w:b/>
        </w:rPr>
        <w:t xml:space="preserve">South Africa Cape Town</w:t>
      </w:r>
      <w:r>
        <w:t xml:space="preserve">.</w:t>
      </w:r>
    </w:p>
    <w:p>
      <w:pPr>
        <w:numPr>
          <w:ilvl w:val="0"/>
          <w:numId w:val="1001"/>
        </w:numPr>
        <w:pStyle w:val="Compact"/>
      </w:pPr>
      <w:r>
        <w:t xml:space="preserve">Conducting Phase II and III clinical trials for new vaccines and antiretrovirals. Many global pharmaceutical companies partner with researchers in</w:t>
      </w:r>
      <w:r>
        <w:t xml:space="preserve"> </w:t>
      </w:r>
      <w:r>
        <w:rPr>
          <w:bCs/>
          <w:b/>
        </w:rPr>
        <w:t xml:space="preserve">South Africa Cape Town</w:t>
      </w:r>
      <w:r>
        <w:t xml:space="preserve"> </w:t>
      </w:r>
      <w:r>
        <w:t xml:space="preserve">due to the high disease burden, which allows for statistically significant data collection over shorter timeframes.</w:t>
      </w:r>
    </w:p>
    <w:p>
      <w:pPr>
        <w:numPr>
          <w:ilvl w:val="0"/>
          <w:numId w:val="1001"/>
        </w:numPr>
        <w:pStyle w:val="Compact"/>
      </w:pPr>
      <w:r>
        <w:rPr>
          <w:bCs/>
          <w:b/>
        </w:rPr>
        <w:t xml:space="preserve">Cultural Competence:</w:t>
      </w:r>
      <w:r>
        <w:t xml:space="preserve"> </w:t>
      </w:r>
      <w:r>
        <w:t xml:space="preserve">Ensuring that research protocols respect local traditions and languages. In</w:t>
      </w:r>
      <w:r>
        <w:t xml:space="preserve"> </w:t>
      </w:r>
      <w:r>
        <w:rPr>
          <w:bCs/>
          <w:b/>
        </w:rPr>
        <w:t xml:space="preserve">South Africa Cape Town</w:t>
      </w:r>
      <w:r>
        <w:t xml:space="preserve">, where Xhosa, Afrikaans, and English are widely spoken alongside various other indigenous languages, miscommunication can lead to low adherence to treatment regimes.</w:t>
      </w:r>
    </w:p>
    <w:p>
      <w:pPr>
        <w:numPr>
          <w:ilvl w:val="0"/>
          <w:numId w:val="1001"/>
        </w:numPr>
        <w:pStyle w:val="Compact"/>
      </w:pPr>
      <w:r>
        <w:rPr>
          <w:bCs/>
          <w:b/>
        </w:rPr>
        <w:t xml:space="preserve">Bioethics Compliance:</w:t>
      </w:r>
      <w:r>
        <w:t xml:space="preserve"> </w:t>
      </w:r>
      <w:r>
        <w:t xml:space="preserve">Adhering strictly to ethical guidelines when working with marginalized communities. The history of medical exploitation in the region requires that every</w:t>
      </w:r>
      <w:r>
        <w:t xml:space="preserve"> </w:t>
      </w:r>
      <w:r>
        <w:rPr>
          <w:bCs/>
          <w:b/>
        </w:rPr>
        <w:t xml:space="preserve">Medical Researcher</w:t>
      </w:r>
      <w:r>
        <w:t xml:space="preserve"> </w:t>
      </w:r>
      <w:r>
        <w:t xml:space="preserve">engages in transparent informed consent processes.</w:t>
      </w:r>
    </w:p>
    <w:bookmarkEnd w:id="22"/>
    <w:bookmarkStart w:id="26" w:name="Xde4ca5a8a3a2b9d1cc624ee64ddf52fedf7e8fc"/>
    <w:p>
      <w:pPr>
        <w:pStyle w:val="Heading2"/>
      </w:pPr>
      <w:r>
        <w:t xml:space="preserve">The Challenges Faced by Medical Researchers in South Africa Cape Town</w:t>
      </w:r>
    </w:p>
    <w:bookmarkStart w:id="23" w:name="the-dual-burden-of-disease"/>
    <w:p>
      <w:pPr>
        <w:pStyle w:val="Heading3"/>
      </w:pPr>
      <w:r>
        <w:t xml:space="preserve">The Dual Burden of Disease</w:t>
      </w:r>
    </w:p>
    <w:p>
      <w:pPr>
        <w:pStyle w:val="FirstParagraph"/>
      </w:pPr>
      <w:r>
        <w:t xml:space="preserve">A major challenge for the</w:t>
      </w:r>
      <w:r>
        <w:t xml:space="preserve"> </w:t>
      </w:r>
      <w:r>
        <w:rPr>
          <w:bCs/>
          <w:b/>
        </w:rPr>
        <w:t xml:space="preserve">Medical Researcher</w:t>
      </w:r>
      <w:r>
        <w:t xml:space="preserve"> </w:t>
      </w:r>
      <w:r>
        <w:t xml:space="preserve">is the dual burden of disease. While resources are allocated to combat infectious diseases like HIV and TB, there is a parallel surge in lifestyle-related conditions driven by urbanization and dietary changes in</w:t>
      </w:r>
      <w:r>
        <w:t xml:space="preserve"> </w:t>
      </w:r>
      <w:r>
        <w:rPr>
          <w:bCs/>
          <w:b/>
        </w:rPr>
        <w:t xml:space="preserve">South Africa Cape Town</w:t>
      </w:r>
      <w:r>
        <w:t xml:space="preserve">. Researchers must balance their focus, ensuring that advancements in infectious disease control do not come at the expense of neglected NCDs.</w:t>
      </w:r>
    </w:p>
    <w:bookmarkEnd w:id="23"/>
    <w:bookmarkStart w:id="24" w:name="data-integrity-and-infrastructure"/>
    <w:p>
      <w:pPr>
        <w:pStyle w:val="Heading3"/>
      </w:pPr>
      <w:r>
        <w:t xml:space="preserve">Data Integrity and Infrastructure</w:t>
      </w:r>
    </w:p>
    <w:p>
      <w:pPr>
        <w:pStyle w:val="FirstParagraph"/>
      </w:pPr>
      <w:r>
        <w:t xml:space="preserve">While</w:t>
      </w:r>
      <w:r>
        <w:t xml:space="preserve"> </w:t>
      </w:r>
      <w:r>
        <w:rPr>
          <w:bCs/>
          <w:b/>
        </w:rPr>
        <w:t xml:space="preserve">South Africa Cape Town</w:t>
      </w:r>
      <w:r>
        <w:t xml:space="preserve"> </w:t>
      </w:r>
      <w:r>
        <w:t xml:space="preserve">has a robust research infrastructure compared to many neighboring countries, it still faces hurdles. Power instability (load shedding) can disrupt laboratory operations and cold-chain storage for vaccines. Furthermore, digitizing health records across public hospitals in</w:t>
      </w:r>
      <w:r>
        <w:t xml:space="preserve"> </w:t>
      </w:r>
      <w:r>
        <w:rPr>
          <w:bCs/>
          <w:b/>
        </w:rPr>
        <w:t xml:space="preserve">South Africa Cape Town</w:t>
      </w:r>
      <w:r>
        <w:t xml:space="preserve"> </w:t>
      </w:r>
      <w:r>
        <w:t xml:space="preserve">remains a work in progress. The</w:t>
      </w:r>
      <w:r>
        <w:t xml:space="preserve"> </w:t>
      </w:r>
      <w:r>
        <w:rPr>
          <w:bCs/>
          <w:b/>
        </w:rPr>
        <w:t xml:space="preserve">Medical Researcher</w:t>
      </w:r>
      <w:r>
        <w:t xml:space="preserve"> </w:t>
      </w:r>
      <w:r>
        <w:t xml:space="preserve">often has to rely on manual data collection methods, which increases the risk of human error and delays analysis.</w:t>
      </w:r>
    </w:p>
    <w:bookmarkEnd w:id="24"/>
    <w:bookmarkStart w:id="25" w:name="ethical-complexity-and-community-trust"/>
    <w:p>
      <w:pPr>
        <w:pStyle w:val="Heading3"/>
      </w:pPr>
      <w:r>
        <w:t xml:space="preserve">Ethical Complexity and Community Trust</w:t>
      </w:r>
    </w:p>
    <w:p>
      <w:pPr>
        <w:pStyle w:val="FirstParagraph"/>
      </w:pPr>
      <w:r>
        <w:t xml:space="preserve">The legacy of apartheid continues to impact trust in medical institutions. Many community members in townships around</w:t>
      </w:r>
      <w:r>
        <w:t xml:space="preserve"> </w:t>
      </w:r>
      <w:r>
        <w:rPr>
          <w:bCs/>
          <w:b/>
        </w:rPr>
        <w:t xml:space="preserve">South Africa Cape Town</w:t>
      </w:r>
      <w:r>
        <w:t xml:space="preserve"> </w:t>
      </w:r>
      <w:r>
        <w:t xml:space="preserve">are skeptical of external researchers. The</w:t>
      </w:r>
      <w:r>
        <w:t xml:space="preserve"> </w:t>
      </w:r>
      <w:r>
        <w:rPr>
          <w:bCs/>
          <w:b/>
        </w:rPr>
        <w:t xml:space="preserve">Medical Researcher</w:t>
      </w:r>
      <w:r>
        <w:t xml:space="preserve"> </w:t>
      </w:r>
      <w:r>
        <w:t xml:space="preserve">must invest significant time in community engagement, often working with local Community Advisory Boards (CABs) to ensure that research benefits the population directly rather than just extracting data for academic publication.</w:t>
      </w:r>
    </w:p>
    <w:bookmarkEnd w:id="25"/>
    <w:bookmarkEnd w:id="26"/>
    <w:bookmarkStart w:id="30" w:name="the-impact-achievements-and-innovations"/>
    <w:p>
      <w:pPr>
        <w:pStyle w:val="Heading2"/>
      </w:pPr>
      <w:r>
        <w:t xml:space="preserve">The Impact: Achievements and Innovations</w:t>
      </w:r>
    </w:p>
    <w:bookmarkStart w:id="27" w:name="vaccine-development"/>
    <w:p>
      <w:pPr>
        <w:pStyle w:val="Heading3"/>
      </w:pPr>
      <w:r>
        <w:t xml:space="preserve">Vaccine Development</w:t>
      </w:r>
    </w:p>
    <w:p>
      <w:pPr>
        <w:pStyle w:val="FirstParagraph"/>
      </w:pPr>
      <w:r>
        <w:t xml:space="preserve">One of the most significant contributions of the</w:t>
      </w:r>
      <w:r>
        <w:t xml:space="preserve"> </w:t>
      </w:r>
      <w:r>
        <w:rPr>
          <w:bCs/>
          <w:b/>
        </w:rPr>
        <w:t xml:space="preserve">Medical Researcher</w:t>
      </w:r>
      <w:r>
        <w:t xml:space="preserve"> </w:t>
      </w:r>
      <w:r>
        <w:t xml:space="preserve">in</w:t>
      </w:r>
      <w:r>
        <w:t xml:space="preserve"> </w:t>
      </w:r>
      <w:r>
        <w:rPr>
          <w:bCs/>
          <w:b/>
        </w:rPr>
        <w:t xml:space="preserve">South Africa Cape Town</w:t>
      </w:r>
      <w:r>
        <w:t xml:space="preserve"> </w:t>
      </w:r>
      <w:r>
        <w:t xml:space="preserve">is in vaccine development. The city has been central to global efforts against HIV. Landmark trials conducted here have shaped international guidelines for pre-exposure prophylaxis (PrEP). These successes demonstrate that local research can drive global policy.</w:t>
      </w:r>
    </w:p>
    <w:bookmarkEnd w:id="27"/>
    <w:bookmarkStart w:id="28" w:name="tb-drug-resistance-solutions"/>
    <w:p>
      <w:pPr>
        <w:pStyle w:val="Heading3"/>
      </w:pPr>
      <w:r>
        <w:t xml:space="preserve">TB-Drug Resistance Solutions</w:t>
      </w:r>
    </w:p>
    <w:p>
      <w:pPr>
        <w:pStyle w:val="FirstParagraph"/>
      </w:pPr>
      <w:r>
        <w:t xml:space="preserve">With multidrug-resistant tuberculosis (MDR-TB) being a critical threat in</w:t>
      </w:r>
      <w:r>
        <w:t xml:space="preserve"> </w:t>
      </w:r>
      <w:r>
        <w:rPr>
          <w:bCs/>
          <w:b/>
        </w:rPr>
        <w:t xml:space="preserve">South Africa Cape Town</w:t>
      </w:r>
      <w:r>
        <w:t xml:space="preserve">, researchers have pioneered shorter, more effective treatment regimens. By utilizing genomic sequencing to track transmission chains,</w:t>
      </w:r>
      <w:r>
        <w:t xml:space="preserve"> </w:t>
      </w:r>
      <w:r>
        <w:rPr>
          <w:bCs/>
          <w:b/>
        </w:rPr>
        <w:t xml:space="preserve">Medical Researchers</w:t>
      </w:r>
      <w:r>
        <w:t xml:space="preserve"> </w:t>
      </w:r>
      <w:r>
        <w:t xml:space="preserve">have helped identify and treat super-spreader events more efficiently, reducing the community burden of disease.</w:t>
      </w:r>
    </w:p>
    <w:bookmarkEnd w:id="28"/>
    <w:bookmarkStart w:id="29" w:name="ncd-prevention-models"/>
    <w:p>
      <w:pPr>
        <w:pStyle w:val="Heading3"/>
      </w:pPr>
      <w:r>
        <w:t xml:space="preserve">NCD Prevention Models</w:t>
      </w:r>
    </w:p>
    <w:p>
      <w:pPr>
        <w:pStyle w:val="FirstParagraph"/>
      </w:pPr>
      <w:r>
        <w:t xml:space="preserve">Innovative research into lifestyle interventions tailored for low-income settings in</w:t>
      </w:r>
      <w:r>
        <w:t xml:space="preserve"> </w:t>
      </w:r>
      <w:r>
        <w:rPr>
          <w:bCs/>
          <w:b/>
        </w:rPr>
        <w:t xml:space="preserve">South Africa Cape Town</w:t>
      </w:r>
      <w:r>
        <w:t xml:space="preserve"> </w:t>
      </w:r>
      <w:r>
        <w:t xml:space="preserve">has provided a model for other developing nations. These studies show that simple, low-cost behavioral changes can significantly reduce the risk of heart disease and diabetes, proving that high-tech solutions are not always required to achieve high-impact health outcomes.</w:t>
      </w:r>
    </w:p>
    <w:bookmarkEnd w:id="29"/>
    <w:bookmarkEnd w:id="30"/>
    <w:bookmarkStart w:id="31" w:name="future-directions-and-conclusion"/>
    <w:p>
      <w:pPr>
        <w:pStyle w:val="Heading2"/>
      </w:pPr>
      <w:r>
        <w:t xml:space="preserve">Future Directions and Conclusion</w:t>
      </w:r>
    </w:p>
    <w:p>
      <w:pPr>
        <w:pStyle w:val="FirstParagraph"/>
      </w:pPr>
      <w:r>
        <w:t xml:space="preserve">The future of public health in</w:t>
      </w:r>
      <w:r>
        <w:t xml:space="preserve"> </w:t>
      </w:r>
      <w:r>
        <w:rPr>
          <w:bCs/>
          <w:b/>
        </w:rPr>
        <w:t xml:space="preserve">South Africa Cape Town</w:t>
      </w:r>
      <w:r>
        <w:t xml:space="preserve"> </w:t>
      </w:r>
      <w:r>
        <w:t xml:space="preserve">relies heavily on the continued evolution of its research sector. As climate change alters vector-borne disease patterns, the</w:t>
      </w:r>
      <w:r>
        <w:t xml:space="preserve"> </w:t>
      </w:r>
      <w:r>
        <w:rPr>
          <w:bCs/>
          <w:b/>
        </w:rPr>
        <w:t xml:space="preserve">Medical Researcher</w:t>
      </w:r>
      <w:r>
        <w:t xml:space="preserve"> </w:t>
      </w:r>
      <w:r>
        <w:t xml:space="preserve">will need to adapt quickly. Furthermore, the integration of artificial intelligence and big data analytics into routine health monitoring offers new opportunities for predictive modeling in</w:t>
      </w:r>
      <w:r>
        <w:t xml:space="preserve"> </w:t>
      </w:r>
      <w:r>
        <w:rPr>
          <w:bCs/>
          <w:b/>
        </w:rPr>
        <w:t xml:space="preserve">South Africa Cape Town</w:t>
      </w:r>
      <w:r>
        <w:t xml:space="preserve">.</w:t>
      </w:r>
    </w:p>
    <w:p>
      <w:pPr>
        <w:pStyle w:val="BodyText"/>
      </w:pPr>
      <w:r>
        <w:t xml:space="preserve">In conclusion, the case of the</w:t>
      </w:r>
    </w:p>
    <w:p>
      <w:pPr>
        <w:pStyle w:val="BodyText"/>
      </w:pPr>
      <w:r>
        <w:t xml:space="preserve">Medical Researcher in</w:t>
      </w:r>
    </w:p>
    <w:p>
      <w:pPr>
        <w:pStyle w:val="BodyText"/>
      </w:pPr>
      <w:r>
        <w:t xml:space="preserve">South Africa Cape Town illustrates that effective medical science is deeply contextual. It requires not only scientific excellence but also social intelligence, ethical rigor, and resilience. By addressing the unique challenges of this region, researchers contribute to a global knowledge base that benefits humanity at large. The work done in</w:t>
      </w:r>
      <w:r>
        <w:t xml:space="preserve"> </w:t>
      </w:r>
      <w:r>
        <w:rPr>
          <w:bCs/>
          <w:b/>
        </w:rPr>
        <w:t xml:space="preserve">South Africa Cape Town</w:t>
      </w:r>
      <w:r>
        <w:t xml:space="preserve"> </w:t>
      </w:r>
      <w:r>
        <w:t xml:space="preserve">serves as a powerful reminder that health equity is achievable through dedicated research and community-centered care.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South Africa Cape Town</dc:title>
  <dc:creator/>
  <cp:keywords/>
  <dcterms:created xsi:type="dcterms:W3CDTF">2026-07-29T15:37:31Z</dcterms:created>
  <dcterms:modified xsi:type="dcterms:W3CDTF">2026-07-29T15:37:31Z</dcterms:modified>
</cp:coreProperties>
</file>

<file path=docProps/custom.xml><?xml version="1.0" encoding="utf-8"?>
<Properties xmlns="http://schemas.openxmlformats.org/officeDocument/2006/custom-properties" xmlns:vt="http://schemas.openxmlformats.org/officeDocument/2006/docPropsVTypes"/>
</file>