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4456ce45ee724ac423ccdee2469ef78f25ca0d0"/>
    <w:p>
      <w:pPr>
        <w:pStyle w:val="Heading1"/>
      </w:pPr>
      <w:r>
        <w:t xml:space="preserve">A Transformative Journey: The Role of the Medical Researcher in South Africa Johannesburg</w:t>
      </w:r>
    </w:p>
    <w:p>
      <w:pPr>
        <w:pStyle w:val="FirstParagraph"/>
      </w:pPr>
      <w:r>
        <w:t xml:space="preserve">The landscape of global health is currently undergoing a profound transformation, driven not only by technological advancements but also by the urgent need to address disease burdens that disproportionately affect developing nations. Within this complex ecosystem, the</w:t>
      </w:r>
      <w:r>
        <w:t xml:space="preserve"> </w:t>
      </w:r>
      <w:r>
        <w:rPr>
          <w:bCs/>
          <w:b/>
        </w:rPr>
        <w:t xml:space="preserve">Medical Researcher</w:t>
      </w:r>
      <w:r>
        <w:t xml:space="preserve"> </w:t>
      </w:r>
      <w:r>
        <w:t xml:space="preserve">stands as a pivotal figure, bridging the gap between clinical practice and scientific discovery. Nowhere is this role more critical than in</w:t>
      </w:r>
      <w:r>
        <w:t xml:space="preserve"> </w:t>
      </w:r>
      <w:r>
        <w:rPr>
          <w:bCs/>
          <w:b/>
        </w:rPr>
        <w:t xml:space="preserve">South Africa Johannesburg</w:t>
      </w:r>
      <w:r>
        <w:t xml:space="preserve">, a metropolis that serves as both an economic hub and an epidemiological crossroads. This case study explores the multifaceted responsibilities, challenges, and impact of a medical researcher operating within the unique context of</w:t>
      </w:r>
      <w:r>
        <w:t xml:space="preserve"> </w:t>
      </w:r>
      <w:r>
        <w:rPr>
          <w:bCs/>
          <w:b/>
        </w:rPr>
        <w:t xml:space="preserve">South Africa Johannesburg</w:t>
      </w:r>
      <w:r>
        <w:t xml:space="preserve">.</w:t>
      </w:r>
    </w:p>
    <w:bookmarkStart w:id="20" w:name="X0ff00af30670788fee389360e98122683852f39"/>
    <w:p>
      <w:pPr>
        <w:pStyle w:val="Heading2"/>
      </w:pPr>
      <w:r>
        <w:t xml:space="preserve">The Context: Why South Africa Johannesburg?</w:t>
      </w:r>
    </w:p>
    <w:p>
      <w:pPr>
        <w:pStyle w:val="FirstParagraph"/>
      </w:pPr>
      <w:r>
        <w:rPr>
          <w:bCs/>
          <w:b/>
        </w:rPr>
        <w:t xml:space="preserve">South Africa Johannesburg</w:t>
      </w:r>
      <w:r>
        <w:t xml:space="preserve"> </w:t>
      </w:r>
      <w:r>
        <w:t xml:space="preserve">presents a unique paradox for medical science. It is home to some of the world’s most advanced healthcare facilities and research institutions, such as the National Institute for Communicable Diseases (NICD) and various university-affiliated hospitals. Simultaneously, it grapples with one of the highest HIV prevalence rates globally, alongside a rising burden of non-communicable diseases like diabetes and hypertension. For a</w:t>
      </w:r>
      <w:r>
        <w:t xml:space="preserve"> </w:t>
      </w:r>
      <w:r>
        <w:rPr>
          <w:bCs/>
          <w:b/>
        </w:rPr>
        <w:t xml:space="preserve">Medical Researcher</w:t>
      </w:r>
      <w:r>
        <w:t xml:space="preserve">, this dual burden creates an environment where immediate clinical needs must be balanced with long-term strategic research goals.</w:t>
      </w:r>
    </w:p>
    <w:p>
      <w:pPr>
        <w:pStyle w:val="BodyText"/>
      </w:pPr>
      <w:r>
        <w:t xml:space="preserve">The dense urban population of Johannesburg acts as both a laboratory and a community. The high mobility of people, combined with socioeconomic disparities, means that infectious diseases can spread rapidly. Therefore, the work of the</w:t>
      </w:r>
      <w:r>
        <w:t xml:space="preserve"> </w:t>
      </w:r>
      <w:r>
        <w:rPr>
          <w:bCs/>
          <w:b/>
        </w:rPr>
        <w:t xml:space="preserve">Medical Researcher</w:t>
      </w:r>
      <w:r>
        <w:t xml:space="preserve"> </w:t>
      </w:r>
      <w:r>
        <w:t xml:space="preserve">in this region is not merely academic; it is a matter of public health urgency and social justice.</w:t>
      </w:r>
    </w:p>
    <w:bookmarkEnd w:id="20"/>
    <w:bookmarkStart w:id="21" w:name="Xb1882b1da9451eb70967a68c370d3d541851e73"/>
    <w:p>
      <w:pPr>
        <w:pStyle w:val="Heading2"/>
      </w:pPr>
      <w:r>
        <w:t xml:space="preserve">The Profile: Who is the Medical Researcher?</w:t>
      </w:r>
    </w:p>
    <w:p>
      <w:pPr>
        <w:pStyle w:val="FirstParagraph"/>
      </w:pPr>
      <w:r>
        <w:t xml:space="preserve">In this context, a</w:t>
      </w:r>
      <w:r>
        <w:t xml:space="preserve"> </w:t>
      </w:r>
      <w:r>
        <w:rPr>
          <w:bCs/>
          <w:b/>
        </w:rPr>
        <w:t xml:space="preserve">Medical Researcher</w:t>
      </w:r>
      <w:r>
        <w:t xml:space="preserve"> </w:t>
      </w:r>
      <w:r>
        <w:t xml:space="preserve">is typically an interdisciplinary professional who may hold qualifications in medicine, public health, epidemiology, or biomedical sciences. Their primary objective is to generate evidence-based solutions that can be implemented within the</w:t>
      </w:r>
      <w:r>
        <w:t xml:space="preserve"> </w:t>
      </w:r>
      <w:r>
        <w:rPr>
          <w:bCs/>
          <w:b/>
        </w:rPr>
        <w:t xml:space="preserve">South Africa Johannesburg</w:t>
      </w:r>
      <w:r>
        <w:t xml:space="preserve"> </w:t>
      </w:r>
      <w:r>
        <w:t xml:space="preserve">healthcare system. Unlike their counterparts in well-resourced settings where rare diseases might take precedence, a researcher here often focuses on high-impact areas such as:</w:t>
      </w:r>
    </w:p>
    <w:p>
      <w:pPr>
        <w:numPr>
          <w:ilvl w:val="0"/>
          <w:numId w:val="1001"/>
        </w:numPr>
        <w:pStyle w:val="Compact"/>
      </w:pPr>
      <w:r>
        <w:rPr>
          <w:bCs/>
          <w:b/>
        </w:rPr>
        <w:t xml:space="preserve">Infectious Disease Control:</w:t>
      </w:r>
      <w:r>
        <w:t xml:space="preserve"> </w:t>
      </w:r>
      <w:r>
        <w:t xml:space="preserve">Developing new vaccines, diagnostic tools, and treatment protocols for HIV/TB co-infections.</w:t>
      </w:r>
    </w:p>
    <w:p>
      <w:pPr>
        <w:numPr>
          <w:ilvl w:val="0"/>
          <w:numId w:val="1001"/>
        </w:numPr>
        <w:pStyle w:val="Compact"/>
      </w:pPr>
      <w:r>
        <w:rPr>
          <w:bCs/>
          <w:b/>
        </w:rPr>
        <w:t xml:space="preserve">NCD Management:</w:t>
      </w:r>
    </w:p>
    <w:p>
      <w:pPr>
        <w:numPr>
          <w:ilvl w:val="0"/>
          <w:numId w:val="1001"/>
        </w:numPr>
        <w:pStyle w:val="Compact"/>
      </w:pPr>
      <w:r>
        <w:rPr>
          <w:bCs/>
          <w:b/>
        </w:rPr>
        <w:t xml:space="preserve">Health Systems Research:</w:t>
      </w:r>
      <w:r>
        <w:t xml:space="preserve"> </w:t>
      </w:r>
      <w:r>
        <w:t xml:space="preserve">Studying how best to deliver care in resource-limited settings, ensuring equity for marginalized communities surrounding Johannesburg.</w:t>
      </w:r>
    </w:p>
    <w:bookmarkEnd w:id="21"/>
    <w:bookmarkStart w:id="22" w:name="the-challenge-navigating-complexity"/>
    <w:p>
      <w:pPr>
        <w:pStyle w:val="Heading2"/>
      </w:pPr>
      <w:r>
        <w:t xml:space="preserve">The Challenge: Navigating Complexity</w:t>
      </w:r>
    </w:p>
    <w:p>
      <w:pPr>
        <w:pStyle w:val="FirstParagraph"/>
      </w:pPr>
      <w:r>
        <w:t xml:space="preserve">The life of a</w:t>
      </w:r>
      <w:r>
        <w:t xml:space="preserve"> </w:t>
      </w:r>
      <w:r>
        <w:rPr>
          <w:bCs/>
          <w:b/>
        </w:rPr>
        <w:t xml:space="preserve">Medical Researcher</w:t>
      </w:r>
      <w:r>
        <w:t xml:space="preserve"> </w:t>
      </w:r>
      <w:r>
        <w:t xml:space="preserve">in</w:t>
      </w:r>
      <w:r>
        <w:t xml:space="preserve"> </w:t>
      </w:r>
      <w:r>
        <w:rPr>
          <w:bCs/>
          <w:b/>
        </w:rPr>
        <w:t xml:space="preserve">South Africa Johannesburg</w:t>
      </w:r>
      <w:r>
        <w:t xml:space="preserve"> </w:t>
      </w:r>
      <w:r>
        <w:t xml:space="preserve">is fraught with logistical and ethical challenges. Infrastructure issues, such as intermittent electricity or internet connectivity, can disrupt data collection processes. Furthermore, the researcher must navigate a complex regulatory environment involving the Health Research Council (HRC) and university ethics committees to ensure that all studies adhere to international standards of consent and safety.</w:t>
      </w:r>
    </w:p>
    <w:p>
      <w:pPr>
        <w:pStyle w:val="BodyText"/>
      </w:pPr>
      <w:r>
        <w:t xml:space="preserve">One of the most significant hurdles is community engagement. Historically, medical research in Africa has been marred by exploitation. Therefore, modern</w:t>
      </w:r>
      <w:r>
        <w:t xml:space="preserve"> </w:t>
      </w:r>
      <w:r>
        <w:rPr>
          <w:bCs/>
          <w:b/>
        </w:rPr>
        <w:t xml:space="preserve">Medical Researcher</w:t>
      </w:r>
      <w:r>
        <w:t xml:space="preserve">s must adopt a participatory approach. This involves building trust with local community leaders in townships like Soweto or Alexandra, which are often on the periphery of Johannesburg’s economic center but integral to its demographic reality. Without community buy-in, recruitment for clinical trials becomes impossible, and the data collected may lack validity due to high dropout rates.</w:t>
      </w:r>
    </w:p>
    <w:bookmarkEnd w:id="22"/>
    <w:bookmarkStart w:id="23" w:name="X66d0b9591d35911bd2ff88a15e1f335c24ebe2b"/>
    <w:p>
      <w:pPr>
        <w:pStyle w:val="Heading2"/>
      </w:pPr>
      <w:r>
        <w:t xml:space="preserve">The Methodology: Integrating Data and Humanity</w:t>
      </w:r>
    </w:p>
    <w:p>
      <w:pPr>
        <w:pStyle w:val="FirstParagraph"/>
      </w:pPr>
      <w:r>
        <w:t xml:space="preserve">To succeed, a</w:t>
      </w:r>
      <w:r>
        <w:t xml:space="preserve"> </w:t>
      </w:r>
      <w:r>
        <w:rPr>
          <w:bCs/>
          <w:b/>
        </w:rPr>
        <w:t xml:space="preserve">Medical Researcher</w:t>
      </w:r>
      <w:r>
        <w:t xml:space="preserve"> </w:t>
      </w:r>
      <w:r>
        <w:t xml:space="preserve">in this setting employs mixed-method approaches. Quantitative data is gathered through rigorous clinical trials and epidemiological surveys. However, qualitative research is equally vital. Interviews with patients help researchers understand the cultural barriers to medication adherence or the stigma associated with certain diagnoses.</w:t>
      </w:r>
    </w:p>
    <w:p>
      <w:pPr>
        <w:pStyle w:val="BodyText"/>
      </w:pPr>
      <w:r>
        <w:t xml:space="preserve">In</w:t>
      </w:r>
      <w:r>
        <w:t xml:space="preserve"> </w:t>
      </w:r>
      <w:r>
        <w:rPr>
          <w:bCs/>
          <w:b/>
        </w:rPr>
        <w:t xml:space="preserve">South Africa Johannesburg</w:t>
      </w:r>
      <w:r>
        <w:t xml:space="preserve">, technology plays a crucial role in this methodology. Mobile health (mHealth) applications are increasingly used to track patient outcomes remotely, allowing researchers to monitor treatment efficacy without requiring frequent visits to overburdened clinics. This innovation is particularly important for a</w:t>
      </w:r>
      <w:r>
        <w:t xml:space="preserve"> </w:t>
      </w:r>
      <w:r>
        <w:rPr>
          <w:bCs/>
          <w:b/>
        </w:rPr>
        <w:t xml:space="preserve">Medical Researcher</w:t>
      </w:r>
      <w:r>
        <w:t xml:space="preserve"> </w:t>
      </w:r>
      <w:r>
        <w:t xml:space="preserve">trying to maximize efficiency while minimizing the burden on participants.</w:t>
      </w:r>
    </w:p>
    <w:bookmarkEnd w:id="23"/>
    <w:bookmarkStart w:id="24" w:name="the-impact-from-lab-to-life"/>
    <w:p>
      <w:pPr>
        <w:pStyle w:val="Heading2"/>
      </w:pPr>
      <w:r>
        <w:t xml:space="preserve">The Impact: From Lab to Life</w:t>
      </w:r>
    </w:p>
    <w:p>
      <w:pPr>
        <w:pStyle w:val="FirstParagraph"/>
      </w:pPr>
      <w:r>
        <w:t xml:space="preserve">The ultimate measure of success for a</w:t>
      </w:r>
      <w:r>
        <w:t xml:space="preserve"> </w:t>
      </w:r>
      <w:r>
        <w:rPr>
          <w:bCs/>
          <w:b/>
        </w:rPr>
        <w:t xml:space="preserve">Medical Researcher</w:t>
      </w:r>
      <w:r>
        <w:t xml:space="preserve"> </w:t>
      </w:r>
      <w:r>
        <w:t xml:space="preserve">is not just publication in high-impact journals, but tangible improvements in health outcomes within</w:t>
      </w:r>
      <w:r>
        <w:t xml:space="preserve"> </w:t>
      </w:r>
      <w:r>
        <w:rPr>
          <w:bCs/>
          <w:b/>
        </w:rPr>
        <w:t xml:space="preserve">South Africa Johannesburg</w:t>
      </w:r>
      <w:r>
        <w:t xml:space="preserve">. Successful case studies in this region have led to the implementation of pre-exposure prophylaxis (PrEP) programs that have significantly reduced new HIV infections. Other research initiatives have resulted in tailored dietary guidelines for managing diabetes among urban South Africans.</w:t>
      </w:r>
    </w:p>
    <w:p>
      <w:pPr>
        <w:pStyle w:val="BodyText"/>
      </w:pPr>
      <w:r>
        <w:t xml:space="preserve">The researcher also plays a crucial role in capacity building. By mentoring local students and junior scientists, they help sustain a pipeline of talent within</w:t>
      </w:r>
      <w:r>
        <w:t xml:space="preserve"> </w:t>
      </w:r>
      <w:r>
        <w:rPr>
          <w:bCs/>
          <w:b/>
        </w:rPr>
        <w:t xml:space="preserve">South Africa Johannesburg</w:t>
      </w:r>
      <w:r>
        <w:t xml:space="preserve">. This ensures that the knowledge generated remains within the country, fostering local ownership of health solutions rather than relying on external aid.</w:t>
      </w:r>
    </w:p>
    <w:bookmarkEnd w:id="24"/>
    <w:bookmarkStart w:id="25" w:name="conclusion-a-call-to-action"/>
    <w:p>
      <w:pPr>
        <w:pStyle w:val="Heading2"/>
      </w:pPr>
      <w:r>
        <w:t xml:space="preserve">Conclusion: A Call to Action</w:t>
      </w:r>
    </w:p>
    <w:p>
      <w:pPr>
        <w:pStyle w:val="FirstParagraph"/>
      </w:pPr>
      <w:r>
        <w:t xml:space="preserve">The role of the</w:t>
      </w:r>
      <w:r>
        <w:t xml:space="preserve"> </w:t>
      </w:r>
      <w:r>
        <w:rPr>
          <w:bCs/>
          <w:b/>
        </w:rPr>
        <w:t xml:space="preserve">Medical Researcher</w:t>
      </w:r>
      <w:r>
        <w:t xml:space="preserve"> </w:t>
      </w:r>
      <w:r>
        <w:t xml:space="preserve">in</w:t>
      </w:r>
      <w:r>
        <w:t xml:space="preserve"> </w:t>
      </w:r>
      <w:r>
        <w:rPr>
          <w:bCs/>
          <w:b/>
        </w:rPr>
        <w:t xml:space="preserve">South Africa Johannesburg</w:t>
      </w:r>
      <w:r>
        <w:t xml:space="preserve"> </w:t>
      </w:r>
      <w:r>
        <w:t xml:space="preserve">is indispensable. They are not just observers but active agents of change who navigate a complex web of biological, social, and economic factors. Their work highlights the intersection of global health priorities with local realities.</w:t>
      </w:r>
    </w:p>
    <w:p>
      <w:pPr>
        <w:pStyle w:val="BodyText"/>
      </w:pPr>
      <w:r>
        <w:t xml:space="preserve">As we look to the future, it is imperative that funding agencies and policy makers recognize the specific needs of researchers operating in this vibrant yet challenging environment. Supporting infrastructure, ensuring ethical rigor, and fostering community partnerships are essential steps. Only through such comprehensive support can a</w:t>
      </w:r>
      <w:r>
        <w:t xml:space="preserve"> </w:t>
      </w:r>
      <w:r>
        <w:rPr>
          <w:bCs/>
          <w:b/>
        </w:rPr>
        <w:t xml:space="preserve">Medical Researcher</w:t>
      </w:r>
      <w:r>
        <w:t xml:space="preserve"> </w:t>
      </w:r>
      <w:r>
        <w:t xml:space="preserve">continue to deliver on their promise: to improve health, save lives, and drive scientific innovation in</w:t>
      </w:r>
      <w:r>
        <w:t xml:space="preserve"> </w:t>
      </w:r>
      <w:r>
        <w:rPr>
          <w:bCs/>
          <w:b/>
        </w:rPr>
        <w:t xml:space="preserve">South Africa Johannesburg</w:t>
      </w:r>
      <w:r>
        <w:t xml:space="preserve"> </w:t>
      </w:r>
      <w:r>
        <w:t xml:space="preserve">and beyond.</w:t>
      </w:r>
    </w:p>
    <w:p>
      <w:pPr>
        <w:pStyle w:val="BodyText"/>
      </w:pPr>
      <w:r>
        <w:t xml:space="preserve">This case study underscores that the journey of medical research is never solitary. It is a collaborative effort involving scientists, patients, communities, and institutions. In the heart of</w:t>
      </w:r>
      <w:r>
        <w:t xml:space="preserve"> </w:t>
      </w:r>
      <w:r>
        <w:rPr>
          <w:bCs/>
          <w:b/>
        </w:rPr>
        <w:t xml:space="preserve">South Africa Johannesburg</w:t>
      </w:r>
      <w:r>
        <w:t xml:space="preserve">, this collaboration offers hope for healthier communities and a stronger global health framework.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South Africa Johannesburg</dc:title>
  <dc:creator/>
  <dc:language>en</dc:language>
  <cp:keywords/>
  <dcterms:created xsi:type="dcterms:W3CDTF">2026-07-29T21:53:58Z</dcterms:created>
  <dcterms:modified xsi:type="dcterms:W3CDTF">2026-07-29T21:53:58Z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