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f21cf25c73474a2a73ca4d518747add370d279b"/>
    <w:p>
      <w:pPr>
        <w:pStyle w:val="Heading1"/>
      </w:pPr>
      <w:r>
        <w:t xml:space="preserve">Bridging Tradition and Innovation: A Case Study of the Medical Researcher in Sri Lanka Colombo</w:t>
      </w:r>
    </w:p>
    <w:p>
      <w:pPr>
        <w:pStyle w:val="FirstParagraph"/>
      </w:pPr>
      <w:r>
        <w:rPr>
          <w:bCs/>
          <w:b/>
        </w:rPr>
        <w:t xml:space="preserve">Date:</w:t>
      </w:r>
      <w:r>
        <w:t xml:space="preserve"> </w:t>
      </w:r>
      <w:r>
        <w:t xml:space="preserve">October 2023</w:t>
      </w:r>
      <w:r>
        <w:br/>
      </w:r>
      <w:r>
        <w:rPr>
          <w:bCs/>
          <w:b/>
        </w:rPr>
        <w:t xml:space="preserve">Subject:</w:t>
      </w:r>
      <w:r>
        <w:t xml:space="preserve">The evolving role, challenges, and impact of the Medical Researcher within the dynamic healthcare ecosystem of Sri Lanka Colombo.</w:t>
      </w:r>
    </w:p>
    <w:bookmarkStart w:id="20" w:name="executive-summary"/>
    <w:p>
      <w:pPr>
        <w:pStyle w:val="Heading3"/>
      </w:pPr>
      <w:r>
        <w:t xml:space="preserve">Executive Summary</w:t>
      </w:r>
    </w:p>
    <w:p>
      <w:pPr>
        <w:pStyle w:val="FirstParagraph"/>
      </w:pPr>
      <w:r>
        <w:t xml:space="preserve">This case study examines the critical function of the</w:t>
      </w:r>
      <w:r>
        <w:t xml:space="preserve"> </w:t>
      </w:r>
      <w:r>
        <w:rPr>
          <w:bCs/>
          <w:b/>
        </w:rPr>
        <w:t xml:space="preserve">Medical Researcher</w:t>
      </w:r>
    </w:p>
    <w:bookmarkEnd w:id="20"/>
    <w:bookmarkStart w:id="21" w:name="introduction-the-context-of-colombo"/>
    <w:p>
      <w:pPr>
        <w:pStyle w:val="Heading2"/>
      </w:pPr>
      <w:r>
        <w:t xml:space="preserve">1. Introduction: The Context of Colombo</w:t>
      </w:r>
    </w:p>
    <w:p>
      <w:pPr>
        <w:pStyle w:val="FirstParagraph"/>
      </w:pPr>
      <w:r>
        <w:t xml:space="preserve">Sri Lanka has long been recognized for its high life expectancy and robust public healthcare system, often cited as a model for developing nations. However, the capital city, Colombo, represents a unique microcosm of this national health profile while simultaneously highlighting emerging disparities. As the economic and administrative hub of the country, Colombo is where urbanization meets traditional living. It is here that traffic congestion, air pollution, sedentary lifestyles in corporate sectors intersect with deep-rooted cultural practices.</w:t>
      </w:r>
    </w:p>
    <w:p>
      <w:pPr>
        <w:pStyle w:val="BodyText"/>
      </w:pPr>
      <w:r>
        <w:t xml:space="preserve">In this environment, the role of a</w:t>
      </w:r>
      <w:r>
        <w:t xml:space="preserve"> </w:t>
      </w:r>
      <w:r>
        <w:rPr>
          <w:bCs/>
          <w:b/>
        </w:rPr>
        <w:t xml:space="preserve">Medical Researcher</w:t>
      </w:r>
      <w:r>
        <w:t xml:space="preserve"> </w:t>
      </w:r>
      <w:r>
        <w:t xml:space="preserve">has evolved from purely academic inquiry to actionable public health strategy. The researcher is no longer just an observer but an active participant in shaping how Sri Lanka Colombo addresses its modern health crises. This case study focuses on "Dr. Anura," a hypothetical composite profile representing the current generation of medical scientists working in major institutes such as the National Hospital of Sri Lanka, Kandy (with strong ties to Colombo data centers), or private research institutions within the capital.</w:t>
      </w:r>
    </w:p>
    <w:bookmarkEnd w:id="21"/>
    <w:bookmarkStart w:id="22" w:name="profile-the-modern-medical-researcher"/>
    <w:p>
      <w:pPr>
        <w:pStyle w:val="Heading2"/>
      </w:pPr>
      <w:r>
        <w:t xml:space="preserve">2. Profile: The Modern Medical Researcher</w:t>
      </w:r>
    </w:p>
    <w:p>
      <w:pPr>
        <w:pStyle w:val="FirstParagraph"/>
      </w:pPr>
      <w:r>
        <w:t xml:space="preserve">The contemporary Medical Researcher in Sri Lanka Colombo is characterized by a dual competency. First, they possess rigorous scientific training, often holding advanced degrees from international institutions before returning to serve their homeland. Second, they must possess cultural intelligence and local adaptability.</w:t>
      </w:r>
    </w:p>
    <w:p>
      <w:pPr>
        <w:pStyle w:val="BodyText"/>
      </w:pPr>
      <w:r>
        <w:rPr>
          <w:bCs/>
          <w:b/>
        </w:rPr>
        <w:t xml:space="preserve">Key Responsibilities Include:</w:t>
      </w:r>
    </w:p>
    <w:p>
      <w:pPr>
        <w:numPr>
          <w:ilvl w:val="0"/>
          <w:numId w:val="1001"/>
        </w:numPr>
        <w:pStyle w:val="Compact"/>
      </w:pPr>
      <w:r>
        <w:rPr>
          <w:bCs/>
          <w:b/>
        </w:rPr>
        <w:t xml:space="preserve">Epidemiological Surveillance:</w:t>
      </w:r>
      <w:r>
        <w:t xml:space="preserve"> </w:t>
      </w:r>
      <w:r>
        <w:t xml:space="preserve">Tracking the rising prevalence of diabetes, hypertension, and renal diseases among the urban population of Colombo.</w:t>
      </w:r>
    </w:p>
    <w:p>
      <w:pPr>
        <w:numPr>
          <w:ilvl w:val="0"/>
          <w:numId w:val="1001"/>
        </w:numPr>
        <w:pStyle w:val="Compact"/>
      </w:pPr>
      <w:r>
        <w:t xml:space="preserve">Clinical Trials Coordination:&gt; Managing international pharmaceutical trials that are increasingly being hosted in Sri Lanka due to its stable regulatory environment and diverse patient demographics.</w:t>
      </w:r>
    </w:p>
    <w:p>
      <w:pPr>
        <w:numPr>
          <w:ilvl w:val="0"/>
          <w:numId w:val="1001"/>
        </w:numPr>
        <w:pStyle w:val="Compact"/>
      </w:pPr>
      <w:r>
        <w:rPr>
          <w:bCs/>
          <w:b/>
        </w:rPr>
        <w:t xml:space="preserve">Health Policy Advisory:</w:t>
      </w:r>
    </w:p>
    <w:bookmarkEnd w:id="22"/>
    <w:bookmarkStart w:id="23" w:name="X35e09011627444aa5445e19f838fc631d761f3f"/>
    <w:p>
      <w:pPr>
        <w:pStyle w:val="Heading2"/>
      </w:pPr>
      <w:r>
        <w:t xml:space="preserve">3. Case Scenario: The Diabetes and Renal Crisis</w:t>
      </w:r>
    </w:p>
    <w:p>
      <w:pPr>
        <w:pStyle w:val="FirstParagraph"/>
      </w:pPr>
      <w:r>
        <w:t xml:space="preserve">To illustrate the impact of a Medical Researcher, we examine a specific initiative focusing on Type 2 Diabetes Mellitus (T2DM) and its complication, End-Stage Renal Disease (ESRD). In Sri Lanka Colombo, the prevalence of T2DM has skyrocketed due to dietary shifts towards processed foods and reduced physical activity among the urban workforce.</w:t>
      </w:r>
    </w:p>
    <w:p>
      <w:pPr>
        <w:pStyle w:val="BodyText"/>
      </w:pPr>
      <w:r>
        <w:rPr>
          <w:bCs/>
          <w:b/>
        </w:rPr>
        <w:t xml:space="preserve">The Challenge:</w:t>
      </w:r>
      <w:r>
        <w:t xml:space="preserve"> </w:t>
      </w:r>
      <w:r>
        <w:t xml:space="preserve">Local hospitals in Colombo were overwhelmed with patients requiring dialysis, straining public resources. The existing treatment protocols were reactive rather than preventive. There was a lack of localized data on how specific genetic markers and dietary habits unique to Sri Lankan populations influenced drug metabolism.</w:t>
      </w:r>
    </w:p>
    <w:p>
      <w:pPr>
        <w:pStyle w:val="BodyText"/>
      </w:pPr>
      <w:r>
        <w:rPr>
          <w:bCs/>
          <w:b/>
        </w:rPr>
        <w:t xml:space="preserve">The Researcher’s Intervention:</w:t>
      </w:r>
      <w:r>
        <w:t xml:space="preserve"> </w:t>
      </w:r>
      <w:r>
        <w:t xml:space="preserve">Dr. Anura, acting as the lead Medical Researcher for a multi-center study, initiated a longitudinal cohort study involving 5,000 participants across various socio-economic groups in Colombo. Unlike previous studies that relied on Western data sets, this research specifically analyzed Sri Lankan genetic variants and their interaction with standard anti-diabetic medications.</w:t>
      </w:r>
    </w:p>
    <w:p>
      <w:pPr>
        <w:pStyle w:val="BodyText"/>
      </w:pPr>
      <w:r>
        <w:t xml:space="preserve">The Medical Researcher utilized advanced data analytics to identify high-risk clusters within specific neighborhoods of Colombo. This spatial analysis allowed for targeted community health interventions rather than blanket national policies.</w:t>
      </w:r>
    </w:p>
    <w:bookmarkEnd w:id="23"/>
    <w:bookmarkStart w:id="27" w:name="X328fa69b364f3386ace1967fca3f33c6bc9db43"/>
    <w:p>
      <w:pPr>
        <w:pStyle w:val="Heading2"/>
      </w:pPr>
      <w:r>
        <w:t xml:space="preserve">4. Challenges Faced by the Medical Researcher</w:t>
      </w:r>
    </w:p>
    <w:p>
      <w:pPr>
        <w:pStyle w:val="FirstParagraph"/>
      </w:pPr>
      <w:r>
        <w:t xml:space="preserve">Working as a Medical Researcher in Sri Lanka Colombo presents distinct hurdles that must be overcome to ensure scientific integrity and practical application.</w:t>
      </w:r>
    </w:p>
    <w:bookmarkStart w:id="24" w:name="X9342079cce000ecdcce2d06b6058739a543b846"/>
    <w:p>
      <w:pPr>
        <w:pStyle w:val="Heading3"/>
      </w:pPr>
      <w:r>
        <w:t xml:space="preserve">a) Resource Limitations and Economic Instability</w:t>
      </w:r>
    </w:p>
    <w:p>
      <w:pPr>
        <w:pStyle w:val="FirstParagraph"/>
      </w:pPr>
      <w:r>
        <w:t xml:space="preserve">The recent economic fluctuations in Sri Lanka have impacted the import of laboratory reagents, advanced imaging equipment, and software licenses. A Medical Researcher must often innovate with limited resources, sometimes repurposing equipment or relying on collaborative grants from international bodies like the WHO or global health NGOs.</w:t>
      </w:r>
    </w:p>
    <w:bookmarkEnd w:id="24"/>
    <w:bookmarkStart w:id="25" w:name="b-bureaucratic-delays"/>
    <w:p>
      <w:pPr>
        <w:pStyle w:val="Heading3"/>
      </w:pPr>
      <w:r>
        <w:t xml:space="preserve">b) Bureaucratic Delays</w:t>
      </w:r>
    </w:p>
    <w:p>
      <w:pPr>
        <w:pStyle w:val="FirstParagraph"/>
      </w:pPr>
      <w:r>
        <w:t xml:space="preserve">Ethical clearance and regulatory approvals in Sri Lanka can be time-consuming. For a Medical Researcher, navigating the administrative landscape between private institutions and government health ministries is as crucial as the science itself. Delays can stall critical clinical trials.</w:t>
      </w:r>
    </w:p>
    <w:bookmarkEnd w:id="25"/>
    <w:bookmarkStart w:id="26" w:name="c-data-fragmentation"/>
    <w:p>
      <w:pPr>
        <w:pStyle w:val="Heading3"/>
      </w:pPr>
      <w:r>
        <w:t xml:space="preserve">c) Data Fragmentation</w:t>
      </w:r>
    </w:p>
    <w:p>
      <w:pPr>
        <w:pStyle w:val="FirstParagraph"/>
      </w:pPr>
      <w:r>
        <w:t xml:space="preserve">Health data in Sri Lanka Colombo is often fragmented between public hospitals, private clinics, and research institutes. Integrating these datasets to form a holistic view of patient health requires significant technical expertise and cooperation from stakeholders who may be hesitant to share sensitive information.</w:t>
      </w:r>
    </w:p>
    <w:bookmarkEnd w:id="26"/>
    <w:bookmarkEnd w:id="27"/>
    <w:bookmarkStart w:id="28" w:name="strategies-for-success"/>
    <w:p>
      <w:pPr>
        <w:pStyle w:val="Heading2"/>
      </w:pPr>
      <w:r>
        <w:t xml:space="preserve">5. Strategies for Success</w:t>
      </w:r>
    </w:p>
    <w:p>
      <w:pPr>
        <w:pStyle w:val="FirstParagraph"/>
      </w:pPr>
      <w:r>
        <w:t xml:space="preserve">To mitigate these challenges, successful Medical Researchers in Sri Lanka Colombo have adopted several strategic approaches:</w:t>
      </w:r>
    </w:p>
    <w:p>
      <w:pPr>
        <w:numPr>
          <w:ilvl w:val="0"/>
          <w:numId w:val="1002"/>
        </w:numPr>
        <w:pStyle w:val="Compact"/>
      </w:pPr>
      <w:r>
        <w:rPr>
          <w:bCs/>
          <w:b/>
        </w:rPr>
        <w:t xml:space="preserve">Multidisciplinary Collaboration:</w:t>
      </w:r>
      <w:r>
        <w:t xml:space="preserve"> Building teams that include statisticians, data scientists, sociologists, and clinicians. This ensures that the research is not only scientifically sound but also socially relevant.</w:t>
      </w:r>
    </w:p>
    <w:p>
      <w:pPr>
        <w:numPr>
          <w:ilvl w:val="0"/>
          <w:numId w:val="1002"/>
        </w:numPr>
        <w:pStyle w:val="Compact"/>
      </w:pPr>
      <w:r>
        <w:rPr>
          <w:bCs/>
          <w:b/>
        </w:rPr>
        <w:t xml:space="preserve">Leveraging Digital Health:</w:t>
      </w:r>
      <w:r>
        <w:t xml:space="preserve"> Utilizing mobile health (mHealth) applications to collect real-time data from patients in Colombo. This reduces the burden of hospital visits for participants and provides more accurate daily health metrics.</w:t>
      </w:r>
    </w:p>
    <w:p>
      <w:pPr>
        <w:numPr>
          <w:ilvl w:val="0"/>
          <w:numId w:val="1002"/>
        </w:numPr>
        <w:pStyle w:val="Compact"/>
      </w:pPr>
      <w:r>
        <w:rPr>
          <w:bCs/>
          <w:b/>
        </w:rPr>
        <w:t xml:space="preserve">Community Engagement:</w:t>
      </w:r>
      <w:r>
        <w:t xml:space="preserve"> Engaging local community leaders to build trust. In a culture where privacy is valued, gaining patient consent requires transparent communication about how their data will improve healthcare for Sri Lanka Colombo.</w:t>
      </w:r>
    </w:p>
    <w:bookmarkEnd w:id="28"/>
    <w:bookmarkStart w:id="29" w:name="impact-and-outcomes"/>
    <w:p>
      <w:pPr>
        <w:pStyle w:val="Heading2"/>
      </w:pPr>
      <w:r>
        <w:t xml:space="preserve">6. Impact and Outcomes</w:t>
      </w:r>
    </w:p>
    <w:p>
      <w:pPr>
        <w:pStyle w:val="FirstParagraph"/>
      </w:pPr>
      <w:r>
        <w:t xml:space="preserve">The work of the Medical Researcher has yielded tangible results. The findings from Dr. Anura’s study led to the recommendation of adjusted dosage guidelines for Metformin based on Sri Lankan genetic profiles, reducing adverse effects for thousands of patients.</w:t>
      </w:r>
    </w:p>
    <w:p>
      <w:pPr>
        <w:pStyle w:val="BodyText"/>
      </w:pPr>
      <w:r>
        <w:t xml:space="preserve">Furthermore, the spatial analysis identified "hotspots" in Colombo where renal disease rates were highest due to environmental factors and lifestyle. This allowed the local government to implement targeted sanitation improvements and health education campaigns in those specific areas. The cost-benefit analysis showed that for every dollar spent on this research-led prevention program, five dollars were saved in dialysis costs.</w:t>
      </w:r>
    </w:p>
    <w:bookmarkEnd w:id="29"/>
    <w:bookmarkStart w:id="31" w:name="Xe675d5ec2ae90f79ac65df7c13797f90711fdcd"/>
    <w:p>
      <w:pPr>
        <w:pStyle w:val="Heading2"/>
      </w:pPr>
      <w:r>
        <w:t xml:space="preserve">7. Conclusion: The Future of Medical Research in Sri Lanka Colombo</w:t>
      </w:r>
    </w:p>
    <w:p>
      <w:pPr>
        <w:pStyle w:val="FirstParagraph"/>
      </w:pPr>
      <w:r>
        <w:t xml:space="preserve">The case of the Medical Researcher in Sri Lanka Colombo illustrates the vital intersection between science and society. As the country continues to develop, the demand for high-quality, localized medical evidence will only grow.</w:t>
      </w:r>
    </w:p>
    <w:p>
      <w:pPr>
        <w:pStyle w:val="BodyText"/>
      </w:pPr>
      <w:r>
        <w:t xml:space="preserve">The future requires sustained investment in research infrastructure within Sri Lanka Colombo. Government policies must streamline ethical approvals and incentivize private-public partnerships. Moreover, there is a need to retain local talent; Medical Researchers must be given opportunities to lead international projects rather than just participating as peripheral contributors.</w:t>
      </w:r>
    </w:p>
    <w:p>
      <w:pPr>
        <w:pStyle w:val="BodyText"/>
      </w:pPr>
      <w:r>
        <w:t xml:space="preserve">In conclusion, the Medical Researcher is not merely an academic title in Sri Lanka Colombo but a catalyst for national health security. By addressing the specific nuances of the local population, these professionals ensure that healthcare advancements are inclusive, effective, and sustainable. The journey from data collection to policy implementation remains challenging, but with strategic support and innovation, the Medical Researcher continues to be a beacon of hope for healthier outcomes in Sri Lanka.</w:t>
      </w:r>
    </w:p>
    <w:bookmarkStart w:id="30" w:name="key-takeaways"/>
    <w:p>
      <w:pPr>
        <w:pStyle w:val="Heading3"/>
      </w:pPr>
      <w:r>
        <w:t xml:space="preserve">Key Takeaways</w:t>
      </w:r>
    </w:p>
    <w:p>
      <w:pPr>
        <w:numPr>
          <w:ilvl w:val="0"/>
          <w:numId w:val="1003"/>
        </w:numPr>
        <w:pStyle w:val="Compact"/>
      </w:pPr>
      <w:r>
        <w:t xml:space="preserve">The role of the Medical Researcher is central to addressing Sri Lanka's shift toward non-communicable diseases.</w:t>
      </w:r>
    </w:p>
    <w:p>
      <w:pPr>
        <w:numPr>
          <w:ilvl w:val="0"/>
          <w:numId w:val="1003"/>
        </w:numPr>
        <w:pStyle w:val="Compact"/>
      </w:pPr>
      <w:r>
        <w:t xml:space="preserve">Sri Lanka Colombo offers a unique urban laboratory for studying the impact of rapid modernization on health.</w:t>
      </w:r>
    </w:p>
    <w:p>
      <w:pPr>
        <w:numPr>
          <w:ilvl w:val="0"/>
          <w:numId w:val="1003"/>
        </w:numPr>
        <w:pStyle w:val="Compact"/>
      </w:pPr>
      <w:r>
        <w:t xml:space="preserve">Overcoming resource and bureaucratic challenges requires innovation, digital adoption, and strong community trust.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Medical Researcher in Sri Lanka Colombo</dc:title>
  <dc:creator/>
  <dc:language>en</dc:language>
  <cp:keywords/>
  <dcterms:created xsi:type="dcterms:W3CDTF">2026-07-29T18:18:40Z</dcterms:created>
  <dcterms:modified xsi:type="dcterms:W3CDTF">2026-07-29T18:18:40Z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