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Medical</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3735b38b085d7cf7191b531a1b9fbd55377f3c4"/>
    <w:p>
      <w:pPr>
        <w:pStyle w:val="Heading1"/>
      </w:pPr>
      <w:r>
        <w:t xml:space="preserve">A Deep Dive into the Ecosystem of a Medical Researcher in United States New York City</w:t>
      </w:r>
    </w:p>
    <w:p>
      <w:pPr>
        <w:pStyle w:val="FirstParagraph"/>
      </w:pPr>
      <w:r>
        <w:t xml:space="preserve">In the bustling metropolis of</w:t>
      </w:r>
      <w:r>
        <w:t xml:space="preserve"> </w:t>
      </w:r>
      <w:r>
        <w:rPr>
          <w:bCs/>
          <w:b/>
        </w:rPr>
        <w:t xml:space="preserve">United States New York City</w:t>
      </w:r>
      <w:r>
        <w:t xml:space="preserve">, where innovation meets tradition, the role of a</w:t>
      </w:r>
      <w:r>
        <w:t xml:space="preserve"> </w:t>
      </w:r>
      <w:r>
        <w:rPr>
          <w:bCs/>
          <w:b/>
        </w:rPr>
        <w:t xml:space="preserve">Medical Researcher</w:t>
      </w:r>
      <w:r>
        <w:t xml:space="preserve"> </w:t>
      </w:r>
      <w:r>
        <w:t xml:space="preserve">is not merely an academic pursuit but a critical component of global health advancement. This case study explores the professional landscape, challenges, and opportunities faced by a dedicated medical researcher operating within one of the most dense and complex healthcare ecosystems in the world. By examining this specific intersection of location, profession, and purpose, we gain insight into how</w:t>
      </w:r>
      <w:r>
        <w:t xml:space="preserve"> </w:t>
      </w:r>
      <w:r>
        <w:rPr>
          <w:bCs/>
          <w:b/>
        </w:rPr>
        <w:t xml:space="preserve">United States New York City</w:t>
      </w:r>
      <w:r>
        <w:t xml:space="preserve"> </w:t>
      </w:r>
      <w:r>
        <w:t xml:space="preserve">serves as a crucible for scientific breakthrough.</w:t>
      </w:r>
    </w:p>
    <w:bookmarkStart w:id="20" w:name="X5311cdccda8338f633d60b7fc9385b854854ba2"/>
    <w:p>
      <w:pPr>
        <w:pStyle w:val="Heading2"/>
      </w:pPr>
      <w:r>
        <w:t xml:space="preserve">The Landscape: United States New York City</w:t>
      </w:r>
    </w:p>
    <w:p>
      <w:pPr>
        <w:pStyle w:val="FirstParagraph"/>
      </w:pPr>
      <w:r>
        <w:rPr>
          <w:bCs/>
          <w:b/>
        </w:rPr>
        <w:t xml:space="preserve">United States New York City</w:t>
      </w:r>
      <w:r>
        <w:t xml:space="preserve"> </w:t>
      </w:r>
      <w:r>
        <w:t xml:space="preserve">is more than just a financial hub; it is arguably the most significant medical research center in the Western Hemisphere. With institutions like Columbia University Irving Medical Center, Mount Sinai Health System, Weill Cornell Medicine, and the Rockefeller University situated within its boroughs, the city offers an unparalleled density of academic medical centers. For a</w:t>
      </w:r>
      <w:r>
        <w:t xml:space="preserve"> </w:t>
      </w:r>
      <w:r>
        <w:rPr>
          <w:bCs/>
          <w:b/>
        </w:rPr>
        <w:t xml:space="preserve">Medical Researcher</w:t>
      </w:r>
      <w:r>
        <w:t xml:space="preserve">, this proximity to world-class infrastructure is both a blessing and a necessity.</w:t>
      </w:r>
    </w:p>
    <w:p>
      <w:pPr>
        <w:pStyle w:val="BodyText"/>
      </w:pPr>
      <w:r>
        <w:t xml:space="preserve">The environment in</w:t>
      </w:r>
      <w:r>
        <w:t xml:space="preserve"> </w:t>
      </w:r>
      <w:r>
        <w:rPr>
          <w:bCs/>
          <w:b/>
        </w:rPr>
        <w:t xml:space="preserve">United States New York City</w:t>
      </w:r>
      <w:r>
        <w:t xml:space="preserve"> </w:t>
      </w:r>
      <w:r>
        <w:t xml:space="preserve">is characterized by high stakes and high speeds. Funding cycles are competitive, regulatory environments are stringent yet dynamic, and the diversity of the patient population provides an unmatched opportunity for inclusive clinical trials. However, the cost of living and operational expenses in</w:t>
      </w:r>
      <w:r>
        <w:t xml:space="preserve"> </w:t>
      </w:r>
      <w:r>
        <w:rPr>
          <w:bCs/>
          <w:b/>
        </w:rPr>
        <w:t xml:space="preserve">United States New York City</w:t>
      </w:r>
      <w:r>
        <w:t xml:space="preserve"> </w:t>
      </w:r>
      <w:r>
        <w:t xml:space="preserve">demand that every grant dollar be accounted for with precision. This economic pressure drives efficiency and innovation, forcing</w:t>
      </w:r>
      <w:r>
        <w:t xml:space="preserve"> </w:t>
      </w:r>
      <w:r>
        <w:rPr>
          <w:bCs/>
          <w:b/>
        </w:rPr>
        <w:t xml:space="preserve">Medical Researcher</w:t>
      </w:r>
      <w:r>
        <w:t xml:space="preserve"> </w:t>
      </w:r>
      <w:r>
        <w:t xml:space="preserve">professionals to optimize their workflows continuously.</w:t>
      </w:r>
    </w:p>
    <w:bookmarkEnd w:id="20"/>
    <w:bookmarkStart w:id="21" w:name="X36ef1d6b8eb81702b23e1b0ef1c33c69577e2b4"/>
    <w:p>
      <w:pPr>
        <w:pStyle w:val="Heading2"/>
      </w:pPr>
      <w:r>
        <w:t xml:space="preserve">The Profile: The Dedicated Medical Researcher</w:t>
      </w:r>
    </w:p>
    <w:p>
      <w:pPr>
        <w:pStyle w:val="FirstParagraph"/>
      </w:pPr>
      <w:r>
        <w:t xml:space="preserve">The subject of this case study is Dr. Elena Rossi, a hypothetical but representative figure standing at the forefront of translational medicine. As a</w:t>
      </w:r>
      <w:r>
        <w:t xml:space="preserve"> </w:t>
      </w:r>
      <w:r>
        <w:rPr>
          <w:bCs/>
          <w:b/>
        </w:rPr>
        <w:t xml:space="preserve">Medical Researcher</w:t>
      </w:r>
      <w:r>
        <w:t xml:space="preserve">, her work bridges the gap between bench-side laboratory discoveries and bedside patient care. Her primary focus is on neurodegenerative diseases, specifically Alzheimer’s and Parkinson’s, conditions that disproportionately affect aging populations.</w:t>
      </w:r>
    </w:p>
    <w:p>
      <w:pPr>
        <w:pStyle w:val="BodyText"/>
      </w:pPr>
      <w:r>
        <w:t xml:space="preserve">In</w:t>
      </w:r>
      <w:r>
        <w:t xml:space="preserve"> </w:t>
      </w:r>
      <w:r>
        <w:rPr>
          <w:bCs/>
          <w:b/>
        </w:rPr>
        <w:t xml:space="preserve">United States New York City</w:t>
      </w:r>
      <w:r>
        <w:t xml:space="preserve">, Dr. Rossi operates within a multidisciplinary team comprising neurologists, data scientists, ethicists, and pharmaceutical partners. Her role as a</w:t>
      </w:r>
      <w:r>
        <w:t xml:space="preserve"> </w:t>
      </w:r>
      <w:r>
        <w:rPr>
          <w:bCs/>
          <w:b/>
        </w:rPr>
        <w:t xml:space="preserve">Medical Researcher</w:t>
      </w:r>
      <w:r>
        <w:t xml:space="preserve"> </w:t>
      </w:r>
      <w:r>
        <w:t xml:space="preserve">involves securing federal funding through the NIH (National Institutes of Health), managing large-scale datasets derived from diverse demographic groups prevalent in NYC, and ensuring compliance with IRB (Institutional Review Board) standards. The unique diversity of New York’s population allows her research to be more universally applicable, a key factor in modern medical science.</w:t>
      </w:r>
    </w:p>
    <w:bookmarkEnd w:id="21"/>
    <w:bookmarkStart w:id="22" w:name="challenges-faced-by-medical-researchers"/>
    <w:p>
      <w:pPr>
        <w:pStyle w:val="Heading2"/>
      </w:pPr>
      <w:r>
        <w:t xml:space="preserve">Challenges Faced by Medical Researchers</w:t>
      </w:r>
    </w:p>
    <w:p>
      <w:pPr>
        <w:pStyle w:val="FirstParagraph"/>
      </w:pPr>
      <w:r>
        <w:t xml:space="preserve">The journey of a</w:t>
      </w:r>
      <w:r>
        <w:t xml:space="preserve"> </w:t>
      </w:r>
      <w:r>
        <w:rPr>
          <w:bCs/>
          <w:b/>
        </w:rPr>
        <w:t xml:space="preserve">Medical Researcher</w:t>
      </w:r>
      <w:r>
        <w:t xml:space="preserve"> </w:t>
      </w:r>
      <w:r>
        <w:t xml:space="preserve">is fraught with obstacles, particularly in an urban environment like</w:t>
      </w:r>
      <w:r>
        <w:t xml:space="preserve"> </w:t>
      </w:r>
      <w:r>
        <w:rPr>
          <w:bCs/>
          <w:b/>
        </w:rPr>
        <w:t xml:space="preserve">United States New York City</w:t>
      </w:r>
      <w:r>
        <w:t xml:space="preserve">. One of the primary challenges is the intense competition for space and resources. Laboratory space in Manhattan and Brooklyn commands premium prices, requiring researchers to be strategic about facility usage. Collaboration becomes vital; thus, the</w:t>
      </w:r>
      <w:r>
        <w:t xml:space="preserve"> </w:t>
      </w:r>
      <w:r>
        <w:rPr>
          <w:bCs/>
          <w:b/>
        </w:rPr>
        <w:t xml:space="preserve">Medical Researcher</w:t>
      </w:r>
      <w:r>
        <w:t xml:space="preserve"> </w:t>
      </w:r>
      <w:r>
        <w:t xml:space="preserve">must constantly network to share equipment and expertise.</w:t>
      </w:r>
    </w:p>
    <w:p>
      <w:pPr>
        <w:pStyle w:val="BlockText"/>
      </w:pPr>
      <w:r>
        <w:t xml:space="preserve">"The density of talent in New York is incredible, but so is the competition. As a Medical Researcher, you cannot work in isolation. You must integrate into the fabric of this city’s scientific community." - Dr. Rossi</w:t>
      </w:r>
    </w:p>
    <w:p>
      <w:pPr>
        <w:pStyle w:val="FirstParagraph"/>
      </w:pPr>
      <w:r>
        <w:t xml:space="preserve">Another significant challenge is regulatory navigation.</w:t>
      </w:r>
      <w:r>
        <w:t xml:space="preserve"> </w:t>
      </w:r>
      <w:r>
        <w:rPr>
          <w:bCs/>
          <w:b/>
        </w:rPr>
        <w:t xml:space="preserve">United States New York City</w:t>
      </w:r>
      <w:r>
        <w:t xml:space="preserve"> </w:t>
      </w:r>
      <w:r>
        <w:t xml:space="preserve">adheres to strict state and municipal health regulations alongside federal laws. A</w:t>
      </w:r>
      <w:r>
        <w:t xml:space="preserve"> </w:t>
      </w:r>
      <w:r>
        <w:rPr>
          <w:bCs/>
          <w:b/>
        </w:rPr>
        <w:t xml:space="preserve">Medical Researcher</w:t>
      </w:r>
    </w:p>
    <w:p>
      <w:pPr>
        <w:pStyle w:val="BodyText"/>
      </w:pPr>
      <w:r>
        <w:t xml:space="preserve">must stay abreast of changes in bioethics, data privacy (HIPAA compliance), and animal welfare standards. The bureaucratic burden can be heavy, diverting time away from actual discovery.</w:t>
      </w:r>
    </w:p>
    <w:bookmarkEnd w:id="22"/>
    <w:bookmarkStart w:id="23" w:name="the-impact-of-location-on-innovation"/>
    <w:p>
      <w:pPr>
        <w:pStyle w:val="Heading2"/>
      </w:pPr>
      <w:r>
        <w:t xml:space="preserve">The Impact of Location on Innovation</w:t>
      </w:r>
    </w:p>
    <w:p>
      <w:pPr>
        <w:pStyle w:val="FirstParagraph"/>
      </w:pPr>
      <w:r>
        <w:t xml:space="preserve">The specific context of</w:t>
      </w:r>
      <w:r>
        <w:t xml:space="preserve"> </w:t>
      </w:r>
      <w:r>
        <w:rPr>
          <w:bCs/>
          <w:b/>
        </w:rPr>
        <w:t xml:space="preserve">United States New York City</w:t>
      </w:r>
      <w:r>
        <w:t xml:space="preserve"> </w:t>
      </w:r>
      <w:r>
        <w:t xml:space="preserve">profoundly influences the output of a</w:t>
      </w:r>
      <w:r>
        <w:t xml:space="preserve"> </w:t>
      </w:r>
      <w:r>
        <w:rPr>
          <w:bCs/>
          <w:b/>
        </w:rPr>
        <w:t xml:space="preserve">Medical Researcher</w:t>
      </w:r>
      <w:r>
        <w:t xml:space="preserve">. The city’s public health infrastructure offers immediate access to real-world data. For instance, during recent public health crises, researchers in NYC were able to leverage local hospital networks for rapid deployment of observational studies. This agility is a hallmark of practicing science in</w:t>
      </w:r>
      <w:r>
        <w:t xml:space="preserve"> </w:t>
      </w:r>
      <w:r>
        <w:rPr>
          <w:bCs/>
          <w:b/>
        </w:rPr>
        <w:t xml:space="preserve">United States New York City</w:t>
      </w:r>
      <w:r>
        <w:t xml:space="preserve">.</w:t>
      </w:r>
    </w:p>
    <w:p>
      <w:pPr>
        <w:pStyle w:val="BodyText"/>
      </w:pPr>
      <w:r>
        <w:t xml:space="preserve">Furthermore, the cultural vibrancy of the city fosters interdisciplinary exchange. A</w:t>
      </w:r>
      <w:r>
        <w:t xml:space="preserve"> </w:t>
      </w:r>
      <w:r>
        <w:rPr>
          <w:bCs/>
          <w:b/>
        </w:rPr>
        <w:t xml:space="preserve">Medical Researcher</w:t>
      </w:r>
    </w:p>
    <w:p>
      <w:pPr>
        <w:pStyle w:val="BodyText"/>
      </w:pPr>
      <w:r>
        <w:t xml:space="preserve">can attend a lecture at The New School on bioethics or collaborate with engineers from NYU’s engineering department to develop new diagnostic tools. This cross-pollination is less common in more rural academic settings, making</w:t>
      </w:r>
      <w:r>
        <w:t xml:space="preserve"> </w:t>
      </w:r>
      <w:r>
        <w:rPr>
          <w:bCs/>
          <w:b/>
        </w:rPr>
        <w:t xml:space="preserve">United States New York City</w:t>
      </w:r>
    </w:p>
    <w:p>
      <w:pPr>
        <w:pStyle w:val="BodyText"/>
      </w:pPr>
      <w:r>
        <w:t xml:space="preserve">a superior incubator for innovative medical solutions.</w:t>
      </w:r>
    </w:p>
    <w:bookmarkEnd w:id="23"/>
    <w:bookmarkStart w:id="24" w:name="funding-and-sustainability"/>
    <w:p>
      <w:pPr>
        <w:pStyle w:val="Heading2"/>
      </w:pPr>
      <w:r>
        <w:t xml:space="preserve">Funding and Sustainability</w:t>
      </w:r>
    </w:p>
    <w:p>
      <w:pPr>
        <w:pStyle w:val="FirstParagraph"/>
      </w:pPr>
      <w:r>
        <w:t xml:space="preserve">Sustainability remains the core concern for any</w:t>
      </w:r>
      <w:r>
        <w:t xml:space="preserve"> </w:t>
      </w:r>
      <w:r>
        <w:rPr>
          <w:bCs/>
          <w:b/>
        </w:rPr>
        <w:t xml:space="preserve">Medical Researcher</w:t>
      </w:r>
      <w:r>
        <w:t xml:space="preserve">. In</w:t>
      </w:r>
      <w:r>
        <w:t xml:space="preserve"> </w:t>
      </w:r>
      <w:r>
        <w:rPr>
          <w:bCs/>
          <w:b/>
        </w:rPr>
        <w:t xml:space="preserve">United States New York City</w:t>
      </w:r>
      <w:r>
        <w:t xml:space="preserve">, funding sources are varied. While federal grants remain the backbone, private philanthropy is exceptionally active in NYC. Foundations such as the Simons Foundation and various disease-specific charities headquartered in New York provide critical gap funding that allows researchers to pursue high-risk, high-reward projects.</w:t>
      </w:r>
    </w:p>
    <w:p>
      <w:pPr>
        <w:pStyle w:val="BodyText"/>
      </w:pPr>
      <w:r>
        <w:t xml:space="preserve">However, securing these funds requires exceptional grant-writing skills. A</w:t>
      </w:r>
      <w:r>
        <w:t xml:space="preserve"> </w:t>
      </w:r>
      <w:r>
        <w:rPr>
          <w:bCs/>
          <w:b/>
        </w:rPr>
        <w:t xml:space="preserve">Medical Researcher</w:t>
      </w:r>
    </w:p>
    <w:p>
      <w:pPr>
        <w:pStyle w:val="BodyText"/>
      </w:pPr>
      <w:r>
        <w:t xml:space="preserve">must not only demonstrate scientific merit but also articulate the broader impact on public health within a major urban center like</w:t>
      </w:r>
      <w:r>
        <w:t xml:space="preserve"> </w:t>
      </w:r>
      <w:r>
        <w:rPr>
          <w:bCs/>
          <w:b/>
        </w:rPr>
        <w:t xml:space="preserve">United States New York City</w:t>
      </w:r>
      <w:r>
        <w:t xml:space="preserve">. This often involves highlighting how the research will address health disparities among minority populations, a topic of national importance.</w:t>
      </w:r>
    </w:p>
    <w:bookmarkEnd w:id="24"/>
    <w:bookmarkStart w:id="25" w:name="X504da37a90b6d0637cc7b2c1ce1f3272403d729"/>
    <w:p>
      <w:pPr>
        <w:pStyle w:val="Heading2"/>
      </w:pPr>
      <w:r>
        <w:t xml:space="preserve">Ethical Considerations and Community Engagement</w:t>
      </w:r>
    </w:p>
    <w:p>
      <w:pPr>
        <w:pStyle w:val="FirstParagraph"/>
      </w:pPr>
      <w:r>
        <w:t xml:space="preserve">In</w:t>
      </w:r>
      <w:r>
        <w:t xml:space="preserve"> </w:t>
      </w:r>
      <w:r>
        <w:rPr>
          <w:bCs/>
          <w:b/>
        </w:rPr>
        <w:t xml:space="preserve">United States New York City</w:t>
      </w:r>
      <w:r>
        <w:t xml:space="preserve">, medical research cannot occur in a vacuum. There is a growing expectation that a</w:t>
      </w:r>
      <w:r>
        <w:t xml:space="preserve"> </w:t>
      </w:r>
      <w:r>
        <w:rPr>
          <w:bCs/>
          <w:b/>
        </w:rPr>
        <w:t xml:space="preserve">Medical Researcher</w:t>
      </w:r>
    </w:p>
    <w:p>
      <w:pPr>
        <w:pStyle w:val="BodyText"/>
      </w:pPr>
      <w:r>
        <w:t xml:space="preserve">engages with the community. Trust in science varies among different demographics, and historical mistrust necessitates transparent communication.</w:t>
      </w:r>
    </w:p>
    <w:p>
      <w:pPr>
        <w:pStyle w:val="BodyText"/>
      </w:pPr>
      <w:r>
        <w:t xml:space="preserve">To address this, leading institutions in</w:t>
      </w:r>
      <w:r>
        <w:t xml:space="preserve"> </w:t>
      </w:r>
      <w:r>
        <w:rPr>
          <w:bCs/>
          <w:b/>
        </w:rPr>
        <w:t xml:space="preserve">United States New York City</w:t>
      </w:r>
      <w:r>
        <w:t xml:space="preserve">s encourage their researchers to hold town halls and participate in community health fairs. For Dr. Rossi, this means explaining complex genetic concepts to lay audiences in neighborhood centers across Queens and the Bronx. This engagement ensures that the benefits of research are equitably distributed and fosters a pipeline of diverse talent entering the field.</w:t>
      </w:r>
    </w:p>
    <w:bookmarkEnd w:id="25"/>
    <w:bookmarkStart w:id="27" w:name="X18f10cca6c659b7b70c9fc8aacda2290786dcba"/>
    <w:p>
      <w:pPr>
        <w:pStyle w:val="Heading2"/>
      </w:pPr>
      <w:r>
        <w:t xml:space="preserve">Conclusion: The Future of Medical Research in New York</w:t>
      </w:r>
    </w:p>
    <w:p>
      <w:pPr>
        <w:pStyle w:val="FirstParagraph"/>
      </w:pPr>
      <w:r>
        <w:t xml:space="preserve">The role of a</w:t>
      </w:r>
      <w:r>
        <w:t xml:space="preserve"> </w:t>
      </w:r>
      <w:r>
        <w:rPr>
          <w:bCs/>
          <w:b/>
        </w:rPr>
        <w:t xml:space="preserve">Medical Researcher</w:t>
      </w:r>
    </w:p>
    <w:p>
      <w:pPr>
        <w:pStyle w:val="BodyText"/>
      </w:pPr>
      <w:r>
        <w:t xml:space="preserve">s in</w:t>
      </w:r>
      <w:r>
        <w:t xml:space="preserve"> </w:t>
      </w:r>
      <w:r>
        <w:rPr>
          <w:bCs/>
          <w:b/>
        </w:rPr>
        <w:t xml:space="preserve">United States New York City</w:t>
      </w:r>
      <w:r>
        <w:t xml:space="preserve">s is evolving. It requires not only scientific rigor but also diplomatic skill, financial acumen, and community empathy. The city provides the stage, the resources, and the urgency that drive these professionals forward.</w:t>
      </w:r>
    </w:p>
    <w:p>
      <w:pPr>
        <w:pStyle w:val="BodyText"/>
      </w:pPr>
      <w:r>
        <w:t xml:space="preserve">As we look to the future,</w:t>
      </w:r>
      <w:r>
        <w:t xml:space="preserve"> </w:t>
      </w:r>
      <w:r>
        <w:rPr>
          <w:bCs/>
          <w:b/>
        </w:rPr>
        <w:t xml:space="preserve">United States New York City</w:t>
      </w:r>
      <w:r>
        <w:t xml:space="preserve">s infrastructure will likely expand further into digital health and AI-driven diagnostics. A</w:t>
      </w:r>
      <w:r>
        <w:t xml:space="preserve"> </w:t>
      </w:r>
      <w:r>
        <w:rPr>
          <w:bCs/>
          <w:b/>
        </w:rPr>
        <w:t xml:space="preserve">Medical Researcher</w:t>
      </w:r>
    </w:p>
    <w:p>
      <w:pPr>
        <w:pStyle w:val="BodyText"/>
      </w:pPr>
      <w:r>
        <w:t xml:space="preserve">s must adapt to these technological shifts while maintaining the human-centric approach that defines ethical medicine.</w:t>
      </w:r>
    </w:p>
    <w:p>
      <w:pPr>
        <w:pStyle w:val="BodyText"/>
      </w:pPr>
      <w:r>
        <w:t xml:space="preserve">In summary, being a</w:t>
      </w:r>
      <w:r>
        <w:t xml:space="preserve"> </w:t>
      </w:r>
      <w:r>
        <w:rPr>
          <w:bCs/>
          <w:b/>
        </w:rPr>
        <w:t xml:space="preserve">Medical Researcher</w:t>
      </w:r>
      <w:r>
        <w:t xml:space="preserve">s in</w:t>
      </w:r>
      <w:r>
        <w:t xml:space="preserve"> </w:t>
      </w:r>
      <w:r>
        <w:rPr>
          <w:bCs/>
          <w:b/>
        </w:rPr>
        <w:t xml:space="preserve">United States New York City</w:t>
      </w:r>
      <w:r>
        <w:t xml:space="preserve">s is a demanding yet profoundly rewarding endeavor. The interplay between high-level science and the gritty reality of urban public health creates a unique laboratory for life-saving discoveries. Through resilience, collaboration, and innovation, these researchers continue to push the boundaries of human knowledge, proving that</w:t>
      </w:r>
      <w:r>
        <w:t xml:space="preserve"> </w:t>
      </w:r>
      <w:r>
        <w:rPr>
          <w:bCs/>
          <w:b/>
        </w:rPr>
        <w:t xml:space="preserve">United States New York City</w:t>
      </w:r>
      <w:r>
        <w:t xml:space="preserve">s is not just a place to live or work, but a pivotal engine for global medical advancement.</w:t>
      </w:r>
    </w:p>
    <w:bookmarkStart w:id="26" w:name="key-takeaways"/>
    <w:p>
      <w:pPr>
        <w:pStyle w:val="Heading3"/>
      </w:pPr>
      <w:r>
        <w:t xml:space="preserve">Key Takeaways</w:t>
      </w:r>
    </w:p>
    <w:p>
      <w:pPr>
        <w:numPr>
          <w:ilvl w:val="0"/>
          <w:numId w:val="1001"/>
        </w:numPr>
        <w:pStyle w:val="Compact"/>
      </w:pPr>
      <w:r>
        <w:rPr>
          <w:bCs/>
          <w:b/>
        </w:rPr>
        <w:t xml:space="preserve">The Ecosystem:</w:t>
      </w:r>
      <w:r>
        <w:t xml:space="preserve">s United States New York City offers unmatched density of academic and clinical resources, creating a fertile ground for discovery.</w:t>
      </w:r>
    </w:p>
    <w:p>
      <w:pPr>
        <w:numPr>
          <w:ilvl w:val="0"/>
          <w:numId w:val="1001"/>
        </w:numPr>
        <w:pStyle w:val="Compact"/>
      </w:pPr>
      <w:r>
        <w:rPr>
          <w:bCs/>
          <w:b/>
        </w:rPr>
        <w:t xml:space="preserve">Diversity as Data:</w:t>
      </w:r>
      <w:r>
        <w:t xml:space="preserve">s The demographic diversity of NYC allows Medical Researchers to produce more generalizable and inclusive study results.</w:t>
      </w:r>
    </w:p>
    <w:p>
      <w:pPr>
        <w:numPr>
          <w:ilvl w:val="0"/>
          <w:numId w:val="1001"/>
        </w:numPr>
        <w:pStyle w:val="Compact"/>
      </w:pPr>
      <w:r>
        <w:rPr>
          <w:bCs/>
          <w:b/>
        </w:rPr>
        <w:t xml:space="preserve">Resource Management:</w:t>
      </w:r>
      <w:r>
        <w:t xml:space="preserve">s High costs necessitate efficient use of space, strict budgeting, and creative grant writing.</w:t>
      </w:r>
    </w:p>
    <w:p>
      <w:pPr>
        <w:numPr>
          <w:ilvl w:val="0"/>
          <w:numId w:val="1001"/>
        </w:numPr>
        <w:pStyle w:val="Compact"/>
      </w:pPr>
      <w:r>
        <w:rPr>
          <w:bCs/>
          <w:b/>
        </w:rPr>
        <w:t xml:space="preserve">Collaboration:</w:t>
      </w:r>
      <w:r>
        <w:t xml:space="preserve">s Success depends on interdisciplinary teamwork and community engagement to navigate ethical and logistical challenges.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Medical Researcher in United States New York City</dc:title>
  <dc:creator/>
  <dc:language>en</dc:language>
  <cp:keywords/>
  <dcterms:created xsi:type="dcterms:W3CDTF">2026-07-30T02:25:38Z</dcterms:created>
  <dcterms:modified xsi:type="dcterms:W3CDTF">2026-07-30T02:25:38Z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