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Meteorological</w:t>
      </w:r>
      <w:r>
        <w:t xml:space="preserve"> </w:t>
      </w:r>
      <w:r>
        <w:t xml:space="preserve">Solutions</w:t>
      </w:r>
      <w:r>
        <w:t xml:space="preserve"> </w:t>
      </w:r>
      <w:r>
        <w:t xml:space="preserve">in</w:t>
      </w:r>
      <w:r>
        <w:t xml:space="preserve"> </w:t>
      </w:r>
      <w:r>
        <w:t xml:space="preserve">Spain</w:t>
      </w:r>
      <w:r>
        <w:t xml:space="preserve"> </w:t>
      </w:r>
      <w:r>
        <w:t xml:space="preserve">Valencia</w:t>
      </w:r>
    </w:p>
    <w:bookmarkStart w:id="31" w:name="X2a5cf473f64b75db65d534f0cda686ccc51157e"/>
    <w:p>
      <w:pPr>
        <w:pStyle w:val="Heading1"/>
      </w:pPr>
      <w:r>
        <w:t xml:space="preserve">Case Study: Enhancing Resilience and Efficiency through Specialized Meteorological Expertise in Spain Valencia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Audience:</w:t>
      </w:r>
      <w:r>
        <w:t xml:space="preserve"> </w:t>
      </w:r>
      <w:r>
        <w:t xml:space="preserve">Municipal Planners, Agricultural Stakeholders, and Energy Sector Leaders</w:t>
      </w:r>
    </w:p>
    <w:bookmarkStart w:id="20" w:name="executive-summary"/>
    <w:p>
      <w:pPr>
        <w:pStyle w:val="Heading2"/>
      </w:pPr>
      <w:r>
        <w:t xml:space="preserve">1. Executive Summary</w:t>
      </w:r>
    </w:p>
    <w:p>
      <w:pPr>
        <w:pStyle w:val="FirstParagraph"/>
      </w:pPr>
      <w:r>
        <w:t xml:space="preserve">This case study examines the critical role of a professional</w:t>
      </w:r>
      <w:r>
        <w:t xml:space="preserve"> </w:t>
      </w:r>
      <w:r>
        <w:rPr>
          <w:bCs/>
          <w:b/>
        </w:rPr>
        <w:t xml:space="preserve">Meteorologist</w:t>
      </w:r>
      <w:r>
        <w:t xml:space="preserve"> </w:t>
      </w:r>
      <w:r>
        <w:t xml:space="preserve">in the strategic planning and operational resilience of Spain Valencia. As one of the most economically vibrant coastal regions in Europe, Spain Valencia faces unique climatic challenges driven by its specific geographical location on the Mediterranean coast. The integration of expert meteorological services has proven essential not only for disaster preparedness against extreme weather events but also for optimizing agriculture, tourism, and renewable energy production. This document details how localized</w:t>
      </w:r>
      <w:r>
        <w:t xml:space="preserve"> </w:t>
      </w:r>
      <w:r>
        <w:rPr>
          <w:bCs/>
          <w:b/>
        </w:rPr>
        <w:t xml:space="preserve">Meteorologist</w:t>
      </w:r>
      <w:r>
        <w:t xml:space="preserve"> </w:t>
      </w:r>
      <w:r>
        <w:t xml:space="preserve">insights transformed risk management strategies in this dynamic region of</w:t>
      </w:r>
      <w:r>
        <w:t xml:space="preserve"> </w:t>
      </w:r>
      <w:r>
        <w:rPr>
          <w:bCs/>
          <w:b/>
        </w:rPr>
        <w:t xml:space="preserve">Spain Valencia</w:t>
      </w:r>
      <w:r>
        <w:t xml:space="preserve">.</w:t>
      </w:r>
    </w:p>
    <w:bookmarkEnd w:id="20"/>
    <w:bookmarkStart w:id="21" w:name="Xf593f39d448ff427d625cda9ae24313d458e1d7"/>
    <w:p>
      <w:pPr>
        <w:pStyle w:val="Heading2"/>
      </w:pPr>
      <w:r>
        <w:t xml:space="preserve">2. Background: The Climatic Context of Spain Valencia</w:t>
      </w:r>
    </w:p>
    <w:p>
      <w:pPr>
        <w:pStyle w:val="FirstParagraph"/>
      </w:pPr>
      <w:r>
        <w:t xml:space="preserve">The region of</w:t>
      </w:r>
    </w:p>
    <w:p>
      <w:pPr>
        <w:pStyle w:val="BodyText"/>
      </w:pPr>
      <w:r>
        <w:t xml:space="preserve">Spain Valencia</w:t>
      </w:r>
    </w:p>
    <w:p>
      <w:pPr>
        <w:pStyle w:val="BodyText"/>
      </w:pPr>
      <w:r>
        <w:t xml:space="preserve">, encompassing the province and its capital, is characterized by a Mediterranean climate with distinct seasonal variations. Summers are typically hot and dry, while winters are mild but can be subject to sudden atmospheric instabilities. However, in recent years, climate change has exacerbated these patterns. The region is increasingly vulnerable to "Gota Fría" (Cold Drop) events—intense rainfall episodes that can cause catastrophic flooding in urban and rural areas alike.</w:t>
      </w:r>
    </w:p>
    <w:p>
      <w:pPr>
        <w:pStyle w:val="BodyText"/>
      </w:pPr>
      <w:r>
        <w:t xml:space="preserve">The economic pillars of</w:t>
      </w:r>
      <w:r>
        <w:t xml:space="preserve"> </w:t>
      </w:r>
      <w:r>
        <w:rPr>
          <w:bCs/>
          <w:b/>
        </w:rPr>
        <w:t xml:space="preserve">Spain Valencia</w:t>
      </w:r>
      <w:r>
        <w:t xml:space="preserve"> </w:t>
      </w:r>
      <w:r>
        <w:t xml:space="preserve">are heavily dependent on weather conditions. The Valencian Community is a leading agricultural exporter in Europe, particularly for citrus fruits, vegetables, and rice. Furthermore, tourism accounts for a significant portion of the local GDP, making accurate seasonal forecasts crucial for hospitality management. Consequently, the need for precise data interpretation has shifted from a scientific curiosity to an economic imperative.</w:t>
      </w:r>
    </w:p>
    <w:bookmarkEnd w:id="21"/>
    <w:bookmarkStart w:id="22" w:name="problem-statement"/>
    <w:p>
      <w:pPr>
        <w:pStyle w:val="Heading2"/>
      </w:pPr>
      <w:r>
        <w:t xml:space="preserve">3. Problem Statement</w:t>
      </w:r>
    </w:p>
    <w:p>
      <w:pPr>
        <w:pStyle w:val="FirstParagraph"/>
      </w:pPr>
      <w:r>
        <w:t xml:space="preserve">Prior to the implementation of advanced meteorological advisory services, stakeholders in</w:t>
      </w:r>
      <w:r>
        <w:t xml:space="preserve"> </w:t>
      </w:r>
      <w:r>
        <w:rPr>
          <w:bCs/>
          <w:b/>
        </w:rPr>
        <w:t xml:space="preserve">Spain Valencia</w:t>
      </w:r>
      <w:r>
        <w:t xml:space="preserve"> </w:t>
      </w:r>
      <w:r>
        <w:t xml:space="preserve">relied on generalized national forecasts provided by larger state agencies. While useful for broad trends, these models lacked the granularity required for hyper-local decision-making. Key issues included:</w:t>
      </w:r>
    </w:p>
    <w:p>
      <w:pPr>
        <w:numPr>
          <w:ilvl w:val="0"/>
          <w:numId w:val="1001"/>
        </w:numPr>
        <w:pStyle w:val="Compact"/>
      </w:pPr>
      <w:r>
        <w:rPr>
          <w:bCs/>
          <w:b/>
        </w:rPr>
        <w:t xml:space="preserve">Agricultural Vulnerability:</w:t>
      </w:r>
      <w:r>
        <w:t xml:space="preserve"> </w:t>
      </w:r>
      <w:r>
        <w:t xml:space="preserve">Farmers in the Huerta area faced unexpected frost events and hail damage due to microclimate variations that national models missed.</w:t>
      </w:r>
    </w:p>
    <w:p>
      <w:pPr>
        <w:numPr>
          <w:ilvl w:val="0"/>
          <w:numId w:val="1001"/>
        </w:numPr>
        <w:pStyle w:val="Compact"/>
      </w:pPr>
      <w:r>
        <w:rPr>
          <w:bCs/>
          <w:b/>
        </w:rPr>
        <w:t xml:space="preserve">Flood Risk Management:</w:t>
      </w:r>
      <w:r>
        <w:t xml:space="preserve"> </w:t>
      </w:r>
      <w:r>
        <w:t xml:space="preserve">Urban planning in Valencia city often underestimated rapid drainage needs during intense precipitation bursts, leading to infrastructure strain.</w:t>
      </w:r>
    </w:p>
    <w:p>
      <w:pPr>
        <w:numPr>
          <w:ilvl w:val="0"/>
          <w:numId w:val="1001"/>
        </w:numPr>
        <w:pStyle w:val="Compact"/>
      </w:pPr>
      <w:r>
        <w:rPr>
          <w:bCs/>
          <w:b/>
        </w:rPr>
        <w:t xml:space="preserve">Energy Inefficiency:</w:t>
      </w:r>
      <w:r>
        <w:t xml:space="preserve"> </w:t>
      </w:r>
      <w:r>
        <w:t xml:space="preserve">Wind and solar farms lacked the predictive precision needed to balance grid loads effectively during transitional weather periods.</w:t>
      </w:r>
    </w:p>
    <w:p>
      <w:pPr>
        <w:pStyle w:val="FirstParagraph"/>
      </w:pPr>
      <w:r>
        <w:t xml:space="preserve">The core problem was not a lack of data, but a lack of specialized interpretation. The region required a dedicated</w:t>
      </w:r>
      <w:r>
        <w:t xml:space="preserve"> </w:t>
      </w:r>
      <w:r>
        <w:rPr>
          <w:bCs/>
          <w:b/>
        </w:rPr>
        <w:t xml:space="preserve">Meteorologist</w:t>
      </w:r>
      <w:r>
        <w:t xml:space="preserve"> </w:t>
      </w:r>
      <w:r>
        <w:t xml:space="preserve">to bridge the gap between raw atmospheric data and actionable local intelligence.</w:t>
      </w:r>
    </w:p>
    <w:bookmarkEnd w:id="22"/>
    <w:bookmarkStart w:id="26" w:name="X6b02a19f5152cecf349ce8fa15b7deed3f34df5"/>
    <w:p>
      <w:pPr>
        <w:pStyle w:val="Heading2"/>
      </w:pPr>
      <w:r>
        <w:t xml:space="preserve">4. Methodology: Deploying Expert Meteorological Insight</w:t>
      </w:r>
    </w:p>
    <w:p>
      <w:pPr>
        <w:pStyle w:val="FirstParagraph"/>
      </w:pPr>
      <w:r>
        <w:t xml:space="preserve">The solution involved contracting a senior</w:t>
      </w:r>
      <w:r>
        <w:t xml:space="preserve"> </w:t>
      </w:r>
      <w:r>
        <w:rPr>
          <w:bCs/>
          <w:b/>
        </w:rPr>
        <w:t xml:space="preserve">Meteorologist</w:t>
      </w:r>
      <w:r>
        <w:t xml:space="preserve"> </w:t>
      </w:r>
      <w:r>
        <w:t xml:space="preserve">specializing in Mediterranean climatology to establish a localized forecasting and advisory unit. This unit operated with three primary objectives:</w:t>
      </w:r>
    </w:p>
    <w:bookmarkStart w:id="23" w:name="a.-hyper-local-data-integration"/>
    <w:p>
      <w:pPr>
        <w:pStyle w:val="Heading3"/>
      </w:pPr>
      <w:r>
        <w:t xml:space="preserve">A. Hyper-Local Data Integration</w:t>
      </w:r>
    </w:p>
    <w:p>
      <w:pPr>
        <w:pStyle w:val="FirstParagraph"/>
      </w:pPr>
      <w:r>
        <w:t xml:space="preserve">The</w:t>
      </w:r>
      <w:r>
        <w:t xml:space="preserve"> </w:t>
      </w:r>
      <w:r>
        <w:rPr>
          <w:bCs/>
          <w:b/>
        </w:rPr>
        <w:t xml:space="preserve">Meteorologist</w:t>
      </w:r>
      <w:r>
        <w:t xml:space="preserve"> </w:t>
      </w:r>
      <w:r>
        <w:t xml:space="preserve">integrated data from local weather stations, satellite imagery, and high-resolution numerical models specific to the Mediterranean basin. By analyzing topographical influences—such as the Serranía de Cuenca winds and coastal sea breezes—the unit could predict microclimates with significantly higher accuracy than regional averages.</w:t>
      </w:r>
    </w:p>
    <w:bookmarkEnd w:id="23"/>
    <w:bookmarkStart w:id="24" w:name="b.-sector-specific-advisory-services"/>
    <w:p>
      <w:pPr>
        <w:pStyle w:val="Heading3"/>
      </w:pPr>
      <w:r>
        <w:t xml:space="preserve">B. Sector-Specific Advisory Services</w:t>
      </w:r>
    </w:p>
    <w:p>
      <w:pPr>
        <w:pStyle w:val="FirstParagraph"/>
      </w:pPr>
      <w:r>
        <w:t xml:space="preserve">Different industries have different weather sensitivities. The</w:t>
      </w:r>
      <w:r>
        <w:t xml:space="preserve"> </w:t>
      </w:r>
      <w:r>
        <w:rPr>
          <w:bCs/>
          <w:b/>
        </w:rPr>
        <w:t xml:space="preserve">Meteorologist</w:t>
      </w:r>
      <w:r>
        <w:t xml:space="preserve"> </w:t>
      </w:r>
      <w:r>
        <w:t xml:space="preserve">developed tailored reports for each sector:</w:t>
      </w:r>
    </w:p>
    <w:p>
      <w:pPr>
        <w:numPr>
          <w:ilvl w:val="0"/>
          <w:numId w:val="1002"/>
        </w:numPr>
        <w:pStyle w:val="Compact"/>
      </w:pPr>
      <w:r>
        <w:rPr>
          <w:bCs/>
          <w:b/>
        </w:rPr>
        <w:t xml:space="preserve">Agriculture:</w:t>
      </w:r>
      <w:r>
        <w:t xml:space="preserve"> </w:t>
      </w:r>
      <w:r>
        <w:t xml:space="preserve">Frost warnings were issued 48 hours in advance, allowing orange and lemon growers to activate irrigation systems that protect crops from freezing temperatures.</w:t>
      </w:r>
    </w:p>
    <w:p>
      <w:pPr>
        <w:numPr>
          <w:ilvl w:val="0"/>
          <w:numId w:val="1002"/>
        </w:numPr>
        <w:pStyle w:val="Compact"/>
      </w:pPr>
      <w:r>
        <w:rPr>
          <w:bCs/>
          <w:b/>
        </w:rPr>
        <w:t xml:space="preserve">Tourism &amp; Events:</w:t>
      </w:r>
      <w:r>
        <w:t xml:space="preserve"> </w:t>
      </w:r>
      <w:r>
        <w:t xml:space="preserve">The Valencia City Council utilized minute-by-minute forecasts for the Las Fallas festival, ensuring that public events could be scheduled or mitigated based on real-time weather conditions.</w:t>
      </w:r>
    </w:p>
    <w:p>
      <w:pPr>
        <w:numPr>
          <w:ilvl w:val="0"/>
          <w:numId w:val="1002"/>
        </w:numPr>
        <w:pStyle w:val="Compact"/>
      </w:pPr>
      <w:r>
        <w:rPr>
          <w:bCs/>
          <w:b/>
        </w:rPr>
        <w:t xml:space="preserve">Maritime Operations:</w:t>
      </w:r>
      <w:r>
        <w:t xml:space="preserve"> </w:t>
      </w:r>
      <w:r>
        <w:t xml:space="preserve">Port authorities received precise wave height and wind speed predictions to optimize shipping schedules and ensure safety during the frequent autumn storms.</w:t>
      </w:r>
    </w:p>
    <w:bookmarkEnd w:id="24"/>
    <w:bookmarkStart w:id="25" w:name="c.-educational-outreach"/>
    <w:p>
      <w:pPr>
        <w:pStyle w:val="Heading3"/>
      </w:pPr>
      <w:r>
        <w:t xml:space="preserve">C. Educational Outreach</w:t>
      </w:r>
    </w:p>
    <w:p>
      <w:pPr>
        <w:pStyle w:val="FirstParagraph"/>
      </w:pPr>
      <w:r>
        <w:t xml:space="preserve">A crucial component of this project was public education. The</w:t>
      </w:r>
      <w:r>
        <w:t xml:space="preserve"> </w:t>
      </w:r>
      <w:r>
        <w:rPr>
          <w:bCs/>
          <w:b/>
        </w:rPr>
        <w:t xml:space="preserve">Meteorologist</w:t>
      </w:r>
      <w:r>
        <w:t xml:space="preserve"> </w:t>
      </w:r>
      <w:r>
        <w:t xml:space="preserve">conducted workshops for farmers, emergency responders, and city planners, explaining the science behind climate anomalies in</w:t>
      </w:r>
      <w:r>
        <w:t xml:space="preserve"> </w:t>
      </w:r>
      <w:r>
        <w:rPr>
          <w:bCs/>
          <w:b/>
        </w:rPr>
        <w:t xml:space="preserve">Spain Valencia</w:t>
      </w:r>
      <w:r>
        <w:t xml:space="preserve">. This empowered stakeholders to understand the limitations and probabilities of forecasts, fostering a culture of preparedness rather than reactive panic.</w:t>
      </w:r>
    </w:p>
    <w:bookmarkEnd w:id="25"/>
    <w:bookmarkEnd w:id="26"/>
    <w:bookmarkStart w:id="27" w:name="results-and-impact-analysis"/>
    <w:p>
      <w:pPr>
        <w:pStyle w:val="Heading2"/>
      </w:pPr>
      <w:r>
        <w:t xml:space="preserve">5. Results and Impact Analysis</w:t>
      </w:r>
    </w:p>
    <w:p>
      <w:pPr>
        <w:pStyle w:val="FirstParagraph"/>
      </w:pPr>
      <w:r>
        <w:t xml:space="preserve">The deployment of specialized meteorological expertise yielded measurable improvements across multiple sectors in</w:t>
      </w:r>
      <w:r>
        <w:t xml:space="preserve"> </w:t>
      </w:r>
      <w:r>
        <w:rPr>
          <w:bCs/>
          <w:b/>
        </w:rPr>
        <w:t xml:space="preserve">Spain Valencia</w:t>
      </w:r>
      <w:r>
        <w:t xml:space="preserve">.</w:t>
      </w:r>
    </w:p>
    <w:p>
      <w:pPr>
        <w:pStyle w:val="BodyText"/>
      </w:pPr>
      <w:r>
        <w:rPr>
          <w:bCs/>
          <w:b/>
        </w:rPr>
        <w:t xml:space="preserve">Agricultural Yield Protection:</w:t>
      </w:r>
    </w:p>
    <w:p>
      <w:pPr>
        <w:pStyle w:val="BodyText"/>
      </w:pPr>
      <w:r>
        <w:t xml:space="preserve">In the first year of implementation, crop losses due to unanticipated frost decreased by 35%. The precise timing of irrigation and protective netting, guided by the</w:t>
      </w:r>
      <w:r>
        <w:t xml:space="preserve"> </w:t>
      </w:r>
      <w:r>
        <w:rPr>
          <w:bCs/>
          <w:b/>
        </w:rPr>
        <w:t xml:space="preserve">Meteorologist</w:t>
      </w:r>
      <w:r>
        <w:t xml:space="preserve">, saved an estimated €2.4 million in potential revenue for local cooperatives. Additionally, optimal planting windows were identified through long-term climatological analysis.</w:t>
      </w:r>
    </w:p>
    <w:p>
      <w:pPr>
        <w:pStyle w:val="BodyText"/>
      </w:pPr>
      <w:r>
        <w:rPr>
          <w:bCs/>
          <w:b/>
        </w:rPr>
        <w:t xml:space="preserve">Flood Mitigation:</w:t>
      </w:r>
    </w:p>
    <w:p>
      <w:pPr>
        <w:pStyle w:val="BodyText"/>
      </w:pPr>
      <w:r>
        <w:t xml:space="preserve">The urban drainage systems in Valencia were better utilized thanks to early warnings of intense rainfall associated with Cold Drop events. Emergency services could pre-position pumps and barriers before the rain peaked, reducing flood damage costs by approximately 20% during severe weather years.</w:t>
      </w:r>
    </w:p>
    <w:p>
      <w:pPr>
        <w:pStyle w:val="BodyText"/>
      </w:pPr>
      <w:r>
        <w:rPr>
          <w:bCs/>
          <w:b/>
        </w:rPr>
        <w:t xml:space="preserve">Energy Optimization:</w:t>
      </w:r>
    </w:p>
    <w:p>
      <w:pPr>
        <w:pStyle w:val="BodyText"/>
      </w:pPr>
      <w:r>
        <w:t xml:space="preserve">Renewable energy providers reported a 15% increase in forecasting accuracy for wind and solar output. This allowed for better integration of green energy into the national grid, reducing reliance on backup fossil fuel plants during peak demand times driven by temperature fluctuations.</w:t>
      </w:r>
    </w:p>
    <w:bookmarkEnd w:id="27"/>
    <w:bookmarkStart w:id="28" w:name="challenges-and-lessons-learned"/>
    <w:p>
      <w:pPr>
        <w:pStyle w:val="Heading2"/>
      </w:pPr>
      <w:r>
        <w:t xml:space="preserve">6. Challenges and Lessons Learned</w:t>
      </w:r>
    </w:p>
    <w:p>
      <w:pPr>
        <w:pStyle w:val="FirstParagraph"/>
      </w:pPr>
      <w:r>
        <w:t xml:space="preserve">The journey was not without obstacles. One significant challenge was overcoming skepticism among long-time farmers who relied on traditional "folk wisdom" over scientific data. The</w:t>
      </w:r>
      <w:r>
        <w:t xml:space="preserve"> </w:t>
      </w:r>
      <w:r>
        <w:rPr>
          <w:bCs/>
          <w:b/>
        </w:rPr>
        <w:t xml:space="preserve">Meteorologist</w:t>
      </w:r>
      <w:r>
        <w:t xml:space="preserve"> </w:t>
      </w:r>
      <w:r>
        <w:t xml:space="preserve">addressed this by consistently demonstrating the reliability of forecasts during critical weather windows, gradually building trust.</w:t>
      </w:r>
    </w:p>
    <w:p>
      <w:pPr>
        <w:pStyle w:val="BodyText"/>
      </w:pPr>
      <w:r>
        <w:t xml:space="preserve">Another lesson learned was the importance of communication clarity. Technical meteorological jargon had to be translated into plain language for non-experts. For instance, explaining "atmospheric instability indices" was replaced with simple risk levels (Low, Medium, High) for public alerts.</w:t>
      </w:r>
    </w:p>
    <w:bookmarkEnd w:id="28"/>
    <w:bookmarkStart w:id="29" w:name="conclusion"/>
    <w:p>
      <w:pPr>
        <w:pStyle w:val="Heading2"/>
      </w:pPr>
      <w:r>
        <w:t xml:space="preserve">7. Conclusion</w:t>
      </w:r>
    </w:p>
    <w:p>
      <w:pPr>
        <w:pStyle w:val="FirstParagraph"/>
      </w:pPr>
      <w:r>
        <w:t xml:space="preserve">This case study underscores the vital importance of specialized</w:t>
      </w:r>
      <w:r>
        <w:t xml:space="preserve"> </w:t>
      </w:r>
      <w:r>
        <w:rPr>
          <w:bCs/>
          <w:b/>
        </w:rPr>
        <w:t xml:space="preserve">Meteorologist</w:t>
      </w:r>
      <w:r>
        <w:t xml:space="preserve"> </w:t>
      </w:r>
      <w:r>
        <w:t xml:space="preserve">services in regions with complex climatic profiles like</w:t>
      </w:r>
      <w:r>
        <w:t xml:space="preserve"> </w:t>
      </w:r>
      <w:r>
        <w:rPr>
          <w:bCs/>
          <w:b/>
        </w:rPr>
        <w:t xml:space="preserve">Spain Valencia</w:t>
      </w:r>
      <w:r>
        <w:t xml:space="preserve">. The unique interplay of Mediterranean geography and climate change demands more than generic national data; it requires localized expertise that understands the nuances of local weather patterns.</w:t>
      </w:r>
    </w:p>
    <w:p>
      <w:pPr>
        <w:pStyle w:val="BodyText"/>
      </w:pPr>
      <w:r>
        <w:t xml:space="preserve">The success in</w:t>
      </w:r>
      <w:r>
        <w:t xml:space="preserve"> </w:t>
      </w:r>
      <w:r>
        <w:rPr>
          <w:bCs/>
          <w:b/>
        </w:rPr>
        <w:t xml:space="preserve">Spain Valencia</w:t>
      </w:r>
      <w:r>
        <w:t xml:space="preserve"> </w:t>
      </w:r>
      <w:r>
        <w:t xml:space="preserve">demonstrates that investing in meteorological intelligence is not merely a scientific exercise but a fundamental component of economic resilience and public safety. By adapting strategies to the specific needs of agriculture, tourism, and urban planning, stakeholders can mitigate risks associated with extreme weather and optimize resource allocation.</w:t>
      </w:r>
    </w:p>
    <w:p>
      <w:pPr>
        <w:pStyle w:val="BodyText"/>
      </w:pPr>
      <w:r>
        <w:t xml:space="preserve">As climate variability continues to increase globally, the model implemented in</w:t>
      </w:r>
      <w:r>
        <w:t xml:space="preserve"> </w:t>
      </w:r>
      <w:r>
        <w:rPr>
          <w:bCs/>
          <w:b/>
        </w:rPr>
        <w:t xml:space="preserve">Spain Valencia</w:t>
      </w:r>
      <w:r>
        <w:t xml:space="preserve"> </w:t>
      </w:r>
      <w:r>
        <w:t xml:space="preserve">serves as a replicable blueprint for other coastal regions facing similar climatic pressures. The integration of professional meteorological insight ensures that communities are not just reacting to the weather, but proactively adapting to it.</w:t>
      </w:r>
    </w:p>
    <w:bookmarkEnd w:id="29"/>
    <w:bookmarkStart w:id="30" w:name="Xec5c1c7fa708adbb6fbc4256d58e3a45365c502"/>
    <w:p>
      <w:pPr>
        <w:pStyle w:val="Heading2"/>
      </w:pPr>
      <w:r>
        <w:t xml:space="preserve">8. Recommendations for Future Implementation</w:t>
      </w:r>
    </w:p>
    <w:p>
      <w:pPr>
        <w:numPr>
          <w:ilvl w:val="0"/>
          <w:numId w:val="1003"/>
        </w:numPr>
        <w:pStyle w:val="Compact"/>
      </w:pPr>
      <w:r>
        <w:rPr>
          <w:bCs/>
          <w:b/>
        </w:rPr>
        <w:t xml:space="preserve">Sustained Investment:</w:t>
      </w:r>
      <w:r>
        <w:t xml:space="preserve"> </w:t>
      </w:r>
      <w:r>
        <w:t xml:space="preserve">Municipal and private entities should budget annually for professional meteorological consulting, treating it as essential infrastructure.</w:t>
      </w:r>
    </w:p>
    <w:p>
      <w:pPr>
        <w:numPr>
          <w:ilvl w:val="0"/>
          <w:numId w:val="1003"/>
        </w:numPr>
        <w:pStyle w:val="Compact"/>
      </w:pPr>
      <w:r>
        <w:rPr>
          <w:bCs/>
          <w:b/>
        </w:rPr>
        <w:t xml:space="preserve">Technological Upgrades:</w:t>
      </w:r>
      <w:r>
        <w:t xml:space="preserve">Meteorologist.</w:t>
      </w:r>
    </w:p>
    <w:p>
      <w:pPr>
        <w:numPr>
          <w:ilvl w:val="0"/>
          <w:numId w:val="1003"/>
        </w:numPr>
        <w:pStyle w:val="Compact"/>
      </w:pPr>
      <w:r>
        <w:rPr>
          <w:bCs/>
          <w:b/>
        </w:rPr>
        <w:t xml:space="preserve">Cross-Sector Collaboration:</w:t>
      </w:r>
      <w:r>
        <w:t xml:space="preserve"> </w:t>
      </w:r>
      <w:r>
        <w:t xml:space="preserve">Establish permanent committees involving meteorologists, urban planners, and agricultural leaders to review climate risks annually.</w:t>
      </w:r>
    </w:p>
    <w:p>
      <w:pPr>
        <w:pStyle w:val="FirstParagraph"/>
      </w:pPr>
      <w:r>
        <w:rPr>
          <w:iCs/>
          <w:i/>
        </w:rPr>
        <w:t xml:space="preserve">This document serves as a reference for policymakers and stakeholders interested in enhancing resilience through specialized meteorological planning in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Meteorological Solutions in Spain Valencia</dc:title>
  <dc:creator/>
  <cp:keywords/>
  <dcterms:created xsi:type="dcterms:W3CDTF">2026-07-29T05:44:03Z</dcterms:created>
  <dcterms:modified xsi:type="dcterms:W3CDTF">2026-07-29T05:44:03Z</dcterms:modified>
</cp:coreProperties>
</file>

<file path=docProps/custom.xml><?xml version="1.0" encoding="utf-8"?>
<Properties xmlns="http://schemas.openxmlformats.org/officeDocument/2006/custom-properties" xmlns:vt="http://schemas.openxmlformats.org/officeDocument/2006/docPropsVTypes"/>
</file>