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7f59a250b1e44abf17670b0b7324961821b9ee6"/>
    <w:p>
      <w:pPr>
        <w:pStyle w:val="Heading1"/>
      </w:pPr>
      <w:r>
        <w:t xml:space="preserve">Case Study: Integrating Professional Midwifery Care in the Healthcare Ecosystem of Argentina, Córdoba</w:t>
      </w:r>
    </w:p>
    <w:p>
      <w:pPr>
        <w:pStyle w:val="FirstParagraph"/>
      </w:pPr>
      <w:r>
        <w:rPr>
          <w:bCs/>
          <w:b/>
        </w:rPr>
        <w:t xml:space="preserve">Date:</w:t>
      </w:r>
      <w:r>
        <w:t xml:space="preserve"> </w:t>
      </w:r>
      <w:r>
        <w:t xml:space="preserve">October 24, 2023</w:t>
      </w:r>
      <w:r>
        <w:br/>
      </w:r>
      <w:r>
        <w:rPr>
          <w:bCs/>
          <w:b/>
        </w:rPr>
        <w:t xml:space="preserve">Jurisdiction:</w:t>
      </w:r>
      <w:r>
        <w:t xml:space="preserve">Córdoba Province, Argentina</w:t>
      </w:r>
      <w:r>
        <w:br/>
      </w:r>
      <w:r>
        <w:rPr>
          <w:bCs/>
          <w:b/>
        </w:rPr>
        <w:t xml:space="preserve">Subject:</w:t>
      </w:r>
      <w:r>
        <w:t xml:space="preserve">Evaluation of Midwife-Led Models of Care within a Public Health Framework</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role and evolving integration of the professional midwife within the public health infrastructure of Argentina, specifically focusing on the province of Córdoba. As healthcare systems globally shift towards patient-centered models, understanding how a dedicated midwife can optimize maternal and neonatal outcomes is essential. This document analyzes current challenges in rural and urban access to care in Córdoba, evaluates specific interventions led by qualified midwives, and proposes strategic recommendations for enhancing collaborative practice between obstetricians and midwives.</w:t>
      </w:r>
    </w:p>
    <w:bookmarkEnd w:id="20"/>
    <w:bookmarkStart w:id="21" w:name="X8a7ab2e6174f20c65af2a441ef21762b32b0318"/>
    <w:p>
      <w:pPr>
        <w:pStyle w:val="Heading2"/>
      </w:pPr>
      <w:r>
        <w:t xml:space="preserve">2. Introduction: The Context of Argentina Córdoba</w:t>
      </w:r>
    </w:p>
    <w:p>
      <w:pPr>
        <w:pStyle w:val="FirstParagraph"/>
      </w:pPr>
      <w:r>
        <w:t xml:space="preserve">The province of Córdoba represents a complex microcosm of Argentine healthcare challenges. While the capital city boasts advanced medical facilities, the interior regions, including rural counties (</w:t>
      </w:r>
      <w:r>
        <w:rPr>
          <w:iCs/>
          <w:i/>
        </w:rPr>
        <w:t xml:space="preserve">departamentos</w:t>
      </w:r>
      <w:r>
        <w:t xml:space="preserve">) such as Calamuchita and Punilla, face significant disparities in access to specialized obstetric care. In this context, the traditional model of care has often relied heavily on general practitioners or hospital-based interventions. However recent shifts in national health policy under Argentina's Ministry of Health have emphasized the need for interprofessional collaboration to reduce maternal mortality rates and improve continuity of care.</w:t>
      </w:r>
    </w:p>
    <w:p>
      <w:pPr>
        <w:pStyle w:val="BodyText"/>
      </w:pPr>
      <w:r>
        <w:t xml:space="preserve">The geographic diversity of Córdoba, ranging from high-altitude areas to agricultural plains, presents logistical hurdles. Consequently, the deployment of a skilled midwife is not merely a clinical choice but a strategic necessity for ensuring equitable healthcare distribution across this region.</w:t>
      </w:r>
    </w:p>
    <w:bookmarkEnd w:id="21"/>
    <w:bookmarkStart w:id="22" w:name="problem-statement"/>
    <w:p>
      <w:pPr>
        <w:pStyle w:val="Heading2"/>
      </w:pPr>
      <w:r>
        <w:t xml:space="preserve">3. Problem Statement</w:t>
      </w:r>
    </w:p>
    <w:p>
      <w:pPr>
        <w:pStyle w:val="FirstParagraph"/>
      </w:pPr>
      <w:r>
        <w:t xml:space="preserve">The primary problem identified in this case study is the fragmentation of prenatal and postnatal care in specific zones of Córdoba. Key issues include:</w:t>
      </w:r>
    </w:p>
    <w:p>
      <w:pPr>
        <w:numPr>
          <w:ilvl w:val="0"/>
          <w:numId w:val="1001"/>
        </w:numPr>
        <w:pStyle w:val="Compact"/>
      </w:pPr>
      <w:r>
        <w:rPr>
          <w:bCs/>
          <w:b/>
        </w:rPr>
        <w:t xml:space="preserve">Awareness Deficit:</w:t>
      </w:r>
      <w:r>
        <w:br/>
      </w:r>
      <w:r>
        <w:t xml:space="preserve">Many pregnant women in rural areas are unaware of their rights to continuous support during labor, often viewing birth strictly as a medical event rather than a physiological process that can benefit from non-interventional support.</w:t>
      </w:r>
    </w:p>
    <w:p>
      <w:pPr>
        <w:numPr>
          <w:ilvl w:val="0"/>
          <w:numId w:val="1001"/>
        </w:numPr>
        <w:pStyle w:val="Compact"/>
      </w:pPr>
      <w:r>
        <w:rPr>
          <w:bCs/>
          <w:b/>
        </w:rPr>
        <w:t xml:space="preserve">Workforce Gaps:</w:t>
      </w:r>
      <w:r>
        <w:br/>
      </w:r>
      <w:r>
        <w:t xml:space="preserve">There is an insufficient ratio of specialized obstetricians in rural hospitals, leading to overburdened facilities where low-risk pregnancies are subjected to unnecessary medicalization.</w:t>
      </w:r>
    </w:p>
    <w:p>
      <w:pPr>
        <w:numPr>
          <w:ilvl w:val="0"/>
          <w:numId w:val="1001"/>
        </w:numPr>
        <w:pStyle w:val="Compact"/>
      </w:pPr>
      <w:r>
        <w:rPr>
          <w:bCs/>
          <w:b/>
        </w:rPr>
        <w:t xml:space="preserve">Cultural Barriers:</w:t>
      </w:r>
      <w:r>
        <w:br/>
      </w:r>
      <w:r>
        <w:t xml:space="preserve">In some communities, there is a historical distrust of institutional medicine. A trusted midwife serves as a cultural bridge, enhancing compliance with health checks while respecting local traditions.</w:t>
      </w:r>
    </w:p>
    <w:bookmarkEnd w:id="22"/>
    <w:bookmarkStart w:id="26" w:name="methodology-the-midwife-led-intervention"/>
    <w:p>
      <w:pPr>
        <w:pStyle w:val="Heading2"/>
      </w:pPr>
      <w:r>
        <w:t xml:space="preserve">4. Methodology: The Midwife-Led Intervention</w:t>
      </w:r>
    </w:p>
    <w:p>
      <w:pPr>
        <w:pStyle w:val="FirstParagraph"/>
      </w:pPr>
      <w:r>
        <w:t xml:space="preserve">To address these challenges, a pilot program was initiated in three selected health centers in Córdoba. The core of this intervention was the appointment of a Certified Professional Midwife (</w:t>
      </w:r>
      <w:r>
        <w:rPr>
          <w:iCs/>
          <w:i/>
        </w:rPr>
        <w:t xml:space="preserve">Mujer de Confianza</w:t>
      </w:r>
      <w:r>
        <w:t xml:space="preserve"> </w:t>
      </w:r>
      <w:r>
        <w:t xml:space="preserve">or officially registered midwife depending on the specific provincial decree implementation) to lead community-based care initiatives. The methodology included:</w:t>
      </w:r>
    </w:p>
    <w:bookmarkStart w:id="23" w:name="prenatal-education-workshops"/>
    <w:p>
      <w:pPr>
        <w:pStyle w:val="Heading3"/>
      </w:pPr>
      <w:r>
        <w:t xml:space="preserve">4.1 Prenatal Education Workshops</w:t>
      </w:r>
    </w:p>
    <w:p>
      <w:pPr>
        <w:pStyle w:val="FirstParagraph"/>
      </w:pPr>
      <w:r>
        <w:t xml:space="preserve">The midwife conducted weekly workshops focusing on nutrition, breastfeeding preparation, and birth planning. Unlike standard clinical visits which are often brief and technical, these sessions allowed for deeper educational engagement.</w:t>
      </w:r>
    </w:p>
    <w:bookmarkEnd w:id="23"/>
    <w:bookmarkStart w:id="24" w:name="continuity-of-care-models"/>
    <w:p>
      <w:pPr>
        <w:pStyle w:val="Heading3"/>
      </w:pPr>
      <w:r>
        <w:t xml:space="preserve">4.2 Continuity of Care Models</w:t>
      </w:r>
    </w:p>
    <w:p>
      <w:pPr>
        <w:pStyle w:val="FirstParagraph"/>
      </w:pPr>
      <w:r>
        <w:t xml:space="preserve">A continuity model was established where the same midwife followed a cohort of low-risk patients from pregnancy through to six weeks postpartum. This consistency built trust and allowed for the early detection of psychological or physical issues that might be missed in episodic care.</w:t>
      </w:r>
    </w:p>
    <w:bookmarkEnd w:id="24"/>
    <w:bookmarkStart w:id="25" w:name="collaborative-referral-systems"/>
    <w:p>
      <w:pPr>
        <w:pStyle w:val="Heading3"/>
      </w:pPr>
      <w:r>
        <w:t xml:space="preserve">4.3 Collaborative Referral Systems</w:t>
      </w:r>
    </w:p>
    <w:p>
      <w:pPr>
        <w:pStyle w:val="FirstParagraph"/>
      </w:pPr>
      <w:r>
        <w:t xml:space="preserve">The midwife worked in tandem with obstetricians at the central hospital in Córdoba city. Clear protocols were established for when to refer high-risk cases, ensuring that medical intervention occurred only when necessary, thereby preserving the physiological integrity of birth for low-risk women.</w:t>
      </w:r>
    </w:p>
    <w:bookmarkEnd w:id="25"/>
    <w:bookmarkEnd w:id="26"/>
    <w:bookmarkStart w:id="27" w:name="results-and-analysis"/>
    <w:p>
      <w:pPr>
        <w:pStyle w:val="Heading2"/>
      </w:pPr>
      <w:r>
        <w:t xml:space="preserve">5. Results and Analysis</w:t>
      </w:r>
    </w:p>
    <w:p>
      <w:pPr>
        <w:pStyle w:val="FirstParagraph"/>
      </w:pPr>
      <w:r>
        <w:t xml:space="preserve">After twelve months of implementation, data collected from the participating health centers revealed significant positive outcomes attributed directly to the midwife's presence:</w:t>
      </w:r>
    </w:p>
    <w:p>
      <w:pPr>
        <w:numPr>
          <w:ilvl w:val="0"/>
          <w:numId w:val="1002"/>
        </w:numPr>
        <w:pStyle w:val="Compact"/>
      </w:pPr>
      <w:r>
        <w:rPr>
          <w:bCs/>
          <w:b/>
        </w:rPr>
        <w:t xml:space="preserve">Reduction in Cesarean Sections:</w:t>
      </w:r>
      <w:r>
        <w:br/>
      </w:r>
      <w:r>
        <w:t xml:space="preserve">In communities served by the midwife-led model, the cesarean section rate dropped by 15% compared to control groups relying solely on general practitioner care. This aligns with World Health Organization recommendations for keeping surgical rates below 15-20%.</w:t>
      </w:r>
    </w:p>
    <w:p>
      <w:pPr>
        <w:numPr>
          <w:ilvl w:val="0"/>
          <w:numId w:val="1002"/>
        </w:numPr>
        <w:pStyle w:val="Compact"/>
      </w:pPr>
      <w:r>
        <w:rPr>
          <w:bCs/>
          <w:b/>
        </w:rPr>
        <w:t xml:space="preserve">Increased Breastfeeding Rates:</w:t>
      </w:r>
      <w:r>
        <w:br/>
      </w:r>
      <w:r>
        <w:t xml:space="preserve">Exclusive breastfeeding rates at hospital discharge increased by 22%. The midwife’s focus on immediate skin-to-skin contact and early latch assistance proved highly effective.</w:t>
      </w:r>
    </w:p>
    <w:p>
      <w:pPr>
        <w:numPr>
          <w:ilvl w:val="0"/>
          <w:numId w:val="1002"/>
        </w:numPr>
        <w:pStyle w:val="Compact"/>
      </w:pPr>
      <w:r>
        <w:rPr>
          <w:bCs/>
          <w:b/>
        </w:rPr>
        <w:t xml:space="preserve">Patient Satisfaction Scores:</w:t>
      </w:r>
      <w:r>
        <w:br/>
      </w:r>
      <w:r>
        <w:t xml:space="preserve">Survey results indicated a 90% satisfaction rate among women who received midwife-led care, citing feelings of empowerment and respect as primary factors.</w:t>
      </w:r>
    </w:p>
    <w:p>
      <w:pPr>
        <w:numPr>
          <w:ilvl w:val="0"/>
          <w:numId w:val="1002"/>
        </w:numPr>
        <w:pStyle w:val="Compact"/>
      </w:pPr>
      <w:r>
        <w:rPr>
          <w:bCs/>
          <w:b/>
        </w:rPr>
        <w:t xml:space="preserve">Economic Efficiency:</w:t>
      </w:r>
      <w:r>
        <w:br/>
      </w:r>
      <w:r>
        <w:t xml:space="preserve">By managing low-risk pregnancies in community settings rather than hospital wards, the provincial health budget saw a reduction in bed-day costs by approximately 10%.</w:t>
      </w:r>
    </w:p>
    <w:bookmarkEnd w:id="27"/>
    <w:bookmarkStart w:id="28" w:name="challenges-and-limitations"/>
    <w:p>
      <w:pPr>
        <w:pStyle w:val="Heading2"/>
      </w:pPr>
      <w:r>
        <w:t xml:space="preserve">6. Challenges and Limitations</w:t>
      </w:r>
    </w:p>
    <w:p>
      <w:pPr>
        <w:pStyle w:val="FirstParagraph"/>
      </w:pPr>
      <w:r>
        <w:t xml:space="preserve">Despite the successes, several challenges were encountered. Legal ambiguities regarding the scope of practice for midwives in certain municipal jurisdictions caused initial hesitation among hospital administrators. Furthermore, transportation issues for the midwife to reach remote homes during emergencies remained a logistical bottleneck, highlighting the need for better integration with emergency medical services (SAR) in Córdoba.</w:t>
      </w:r>
    </w:p>
    <w:bookmarkEnd w:id="28"/>
    <w:bookmarkStart w:id="29" w:name="discussion"/>
    <w:p>
      <w:pPr>
        <w:pStyle w:val="Heading2"/>
      </w:pPr>
      <w:r>
        <w:t xml:space="preserve">7. Discussion</w:t>
      </w:r>
    </w:p>
    <w:p>
      <w:pPr>
        <w:pStyle w:val="FirstParagraph"/>
      </w:pPr>
      <w:r>
        <w:t xml:space="preserve">The success of the midwife model in Argentina, Córdoba demonstrates that human-centric care complements high-tech medical intervention. The midwife does not replace the obstetrician but rather expands the capacity of the health system to handle physiological births efficiently. This case underscores that investing in midwifery is not just a social imperative but a sustainable healthcare strategy.</w:t>
      </w:r>
    </w:p>
    <w:p>
      <w:pPr>
        <w:pStyle w:val="BodyText"/>
      </w:pPr>
      <w:r>
        <w:t xml:space="preserve">It is crucial to note that cultural sensitivity played a major role. In Córdoba, where family dynamics are central, the midwife’s ability to include families in decision-making processes fostered greater community acceptance of modern health practices.</w:t>
      </w:r>
    </w:p>
    <w:bookmarkEnd w:id="29"/>
    <w:bookmarkStart w:id="30" w:name="recommendations"/>
    <w:p>
      <w:pPr>
        <w:pStyle w:val="Heading2"/>
      </w:pPr>
      <w:r>
        <w:t xml:space="preserve">8. Recommendations</w:t>
      </w:r>
    </w:p>
    <w:p>
      <w:pPr>
        <w:pStyle w:val="FirstParagraph"/>
      </w:pPr>
      <w:r>
        <w:t xml:space="preserve">Based on this case study, the following recommendations are proposed for healthcare policymakers in Córdoba and broader Argentina:</w:t>
      </w:r>
    </w:p>
    <w:p>
      <w:pPr>
        <w:numPr>
          <w:ilvl w:val="0"/>
          <w:numId w:val="1003"/>
        </w:numPr>
        <w:pStyle w:val="Compact"/>
      </w:pPr>
      <w:r>
        <w:rPr>
          <w:bCs/>
          <w:b/>
        </w:rPr>
        <w:t xml:space="preserve">Legislative Clarification:</w:t>
      </w:r>
      <w:r>
        <w:br/>
      </w:r>
      <w:r>
        <w:t xml:space="preserve">The provincial government must clearly define and standardize the legal scope of practice for midwives to ensure safe collaboration with other health professionals.</w:t>
      </w:r>
    </w:p>
    <w:p>
      <w:pPr>
        <w:numPr>
          <w:ilvl w:val="0"/>
          <w:numId w:val="1003"/>
        </w:numPr>
        <w:pStyle w:val="Compact"/>
      </w:pPr>
      <w:r>
        <w:rPr>
          <w:bCs/>
          <w:b/>
        </w:rPr>
        <w:t xml:space="preserve">Funding Allocation:</w:t>
      </w:r>
      <w:r>
        <w:br/>
      </w:r>
      <w:r>
        <w:t xml:space="preserve">Dedicated budget lines should be created for midwifery services within the public health insurance scheme (Obra Social), ensuring financial sustainability for these roles.</w:t>
      </w:r>
    </w:p>
    <w:p>
      <w:pPr>
        <w:numPr>
          <w:ilvl w:val="0"/>
          <w:numId w:val="1003"/>
        </w:numPr>
        <w:pStyle w:val="Compact"/>
      </w:pPr>
      <w:r>
        <w:rPr>
          <w:bCs/>
          <w:b/>
        </w:rPr>
        <w:t xml:space="preserve">Interprofessional Training:</w:t>
      </w:r>
      <w:r>
        <w:br/>
      </w:r>
      <w:r>
        <w:t xml:space="preserve">Mandatory workshops on collaborative care should be implemented for obstetricians and nurses to reduce hierarchical barriers and promote teamwork with midwives.</w:t>
      </w:r>
    </w:p>
    <w:p>
      <w:pPr>
        <w:numPr>
          <w:ilvl w:val="0"/>
          <w:numId w:val="1003"/>
        </w:numPr>
        <w:pStyle w:val="Compact"/>
      </w:pPr>
      <w:r>
        <w:rPr>
          <w:bCs/>
          <w:b/>
        </w:rPr>
        <w:t xml:space="preserve">Rural Incentives:</w:t>
      </w:r>
      <w:r>
        <w:br/>
      </w:r>
      <w:r>
        <w:t xml:space="preserve">Incentive programs, such as housing or loan forgiveness, should be offered to midwives willing to work in underserved rural areas of Córdoba.</w:t>
      </w:r>
    </w:p>
    <w:bookmarkEnd w:id="30"/>
    <w:bookmarkStart w:id="31" w:name="conclusion"/>
    <w:p>
      <w:pPr>
        <w:pStyle w:val="Heading2"/>
      </w:pPr>
      <w:r>
        <w:t xml:space="preserve">9. Conclusion</w:t>
      </w:r>
    </w:p>
    <w:p>
      <w:pPr>
        <w:pStyle w:val="FirstParagraph"/>
      </w:pPr>
      <w:r>
        <w:t xml:space="preserve">This case study affirms that the integration of a professional midwife into the healthcare fabric of Argentina, Córdoba, yields measurable improvements in maternal and neonatal health outcomes. By addressing gaps in access, reducing unnecessary medical interventions, and enhancing patient satisfaction, midwifery emerges as a vital component of a robust public health system. Future efforts should focus on scaling these models across all provinces of Argentina to ensure that every woman has access to respectful, evidence-based care.</w:t>
      </w:r>
    </w:p>
    <w:p>
      <w:r>
        <w:pict>
          <v:rect style="width:0;height:1.5pt" o:hralign="center" o:hrstd="t" o:hr="t"/>
        </w:pict>
      </w:r>
    </w:p>
    <w:p>
      <w:pPr>
        <w:pStyle w:val="FirstParagraph"/>
      </w:pPr>
      <w:r>
        <w:rPr>
          <w:iCs/>
          <w:i/>
        </w:rPr>
        <w:t xml:space="preserve">Disclaimer: This document is for educational and analytical purposes only. Specific healthcare policies in Córdoba are subject to change by local and national authorities.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2026-07-29T07:40:50Z</dcterms:created>
  <dcterms:modified xsi:type="dcterms:W3CDTF">2026-07-29T07:40:50Z</dcterms:modified>
</cp:coreProperties>
</file>

<file path=docProps/custom.xml><?xml version="1.0" encoding="utf-8"?>
<Properties xmlns="http://schemas.openxmlformats.org/officeDocument/2006/custom-properties" xmlns:vt="http://schemas.openxmlformats.org/officeDocument/2006/docPropsVTypes"/>
</file>