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Midwife</w:t>
      </w:r>
      <w:r>
        <w:t xml:space="preserve"> </w:t>
      </w:r>
      <w:r>
        <w:t xml:space="preserve">Services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0" w:name="Xe6b39039ab6dd23add011ee6c6b7d18a9b63d80"/>
    <w:p>
      <w:pPr>
        <w:pStyle w:val="Heading1"/>
      </w:pPr>
      <w:r>
        <w:t xml:space="preserve">A Comprehensive Case Study: The Role and Impact of Midwifery Services in Bangladesh Dhaka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Dhaka, Bangladesh</w:t>
      </w:r>
      <w:r>
        <w:br/>
      </w:r>
      <w:r>
        <w:t xml:space="preserve">DHAKA: Enhancing Maternal and Neonatal Health Through Professional Midwifery Care</w:t>
      </w:r>
    </w:p>
    <w:bookmarkStart w:id="20" w:name="introduction-and-context"/>
    <w:p>
      <w:pPr>
        <w:pStyle w:val="Heading2"/>
      </w:pPr>
      <w:r>
        <w:t xml:space="preserve">1. Introduction and Context</w:t>
      </w:r>
    </w:p>
    <w:p>
      <w:pPr>
        <w:pStyle w:val="FirstParagraph"/>
      </w:pPr>
      <w:r>
        <w:t xml:space="preserve">Bangladesh has emerged as a global model for community health interventions over the past few decades. However, rapid urbanization presents unique challenges to healthcare delivery systems. Among these challenges, the capital city of</w:t>
      </w:r>
      <w:r>
        <w:t xml:space="preserve"> </w:t>
      </w:r>
      <w:r>
        <w:rPr>
          <w:bCs/>
          <w:b/>
        </w:rPr>
        <w:t xml:space="preserve">Bangladesh Dhaka</w:t>
      </w:r>
      <w:r>
        <w:t xml:space="preserve"> </w:t>
      </w:r>
      <w:r>
        <w:t xml:space="preserve">stands out due to its extreme population density and the stark disparities in healthcare access between affluent areas and sprawling urban slums.</w:t>
      </w:r>
    </w:p>
    <w:p>
      <w:pPr>
        <w:pStyle w:val="BodyText"/>
      </w:pPr>
      <w:r>
        <w:t xml:space="preserve">In this context, the role of a</w:t>
      </w:r>
      <w:r>
        <w:t xml:space="preserve"> </w:t>
      </w:r>
      <w:r>
        <w:rPr>
          <w:bCs/>
          <w:b/>
        </w:rPr>
        <w:t xml:space="preserve">Midwife</w:t>
      </w:r>
      <w:r>
        <w:t xml:space="preserve"> </w:t>
      </w:r>
      <w:r>
        <w:t xml:space="preserve">extends far beyond traditional childbirth assistance. In</w:t>
      </w:r>
      <w:r>
        <w:t xml:space="preserve"> </w:t>
      </w:r>
      <w:r>
        <w:rPr>
          <w:bCs/>
          <w:b/>
        </w:rPr>
        <w:t xml:space="preserve">Dhaka</w:t>
      </w:r>
      <w:r>
        <w:t xml:space="preserve">, midwives are critical frontline health workers who bridge the gap between specialized hospital care and community-based primary healthcare. This case study explores the multifaceted role of midwifery in improving maternal and neonatal outcomes within the complex urban landscape of</w:t>
      </w:r>
      <w:r>
        <w:t xml:space="preserve"> </w:t>
      </w:r>
      <w:r>
        <w:rPr>
          <w:bCs/>
          <w:b/>
        </w:rPr>
        <w:t xml:space="preserve">Bangladesh Dhaka</w:t>
      </w:r>
      <w:r>
        <w:t xml:space="preserve">.</w:t>
      </w:r>
    </w:p>
    <w:bookmarkEnd w:id="20"/>
    <w:bookmarkStart w:id="21" w:name="X1b9130a9633d5d70f4f514903dcc7ed2565f9e5"/>
    <w:p>
      <w:pPr>
        <w:pStyle w:val="Heading2"/>
      </w:pPr>
      <w:r>
        <w:t xml:space="preserve">2. The Problem Statement: Urban Health Disparities in Dhaka</w:t>
      </w:r>
    </w:p>
    <w:p>
      <w:pPr>
        <w:pStyle w:val="FirstParagraph"/>
      </w:pPr>
      <w:r>
        <w:t xml:space="preserve">Dhaka is one of the most densely populated cities in the world. While private hospitals cater to those with financial means, a significant portion of the population resides in informal settlements or slums such as Korail and Kamrangirchar. In these areas, access to skilled birth attendants is often limited due to cost barriers, geographic isolation within narrow alleyways, and cultural preferences for home births.</w:t>
      </w:r>
    </w:p>
    <w:p>
      <w:pPr>
        <w:pStyle w:val="BodyText"/>
      </w:pPr>
      <w:r>
        <w:t xml:space="preserve">Despite national improvements in maternal health indicators,</w:t>
      </w:r>
      <w:r>
        <w:t xml:space="preserve"> </w:t>
      </w:r>
      <w:r>
        <w:rPr>
          <w:bCs/>
          <w:b/>
        </w:rPr>
        <w:t xml:space="preserve">Bangladesh Dhaka</w:t>
      </w:r>
      <w:r>
        <w:t xml:space="preserve"> </w:t>
      </w:r>
      <w:r>
        <w:t xml:space="preserve">retains pockets of high neonatal mortality rates. The primary reasons include:</w:t>
      </w:r>
    </w:p>
    <w:p>
      <w:pPr>
        <w:numPr>
          <w:ilvl w:val="0"/>
          <w:numId w:val="1001"/>
        </w:numPr>
        <w:pStyle w:val="Compact"/>
      </w:pPr>
      <w:r>
        <w:t xml:space="preserve">Lack of immediate access to skilled emergency obstetric care.</w:t>
      </w:r>
    </w:p>
    <w:p>
      <w:pPr>
        <w:numPr>
          <w:ilvl w:val="0"/>
          <w:numId w:val="1001"/>
        </w:numPr>
        <w:pStyle w:val="Compact"/>
      </w:pPr>
      <w:r>
        <w:t xml:space="preserve">Low awareness regarding antenatal nutrition and hygiene.</w:t>
      </w:r>
    </w:p>
    <w:p>
      <w:pPr>
        <w:numPr>
          <w:ilvl w:val="0"/>
          <w:numId w:val="1001"/>
        </w:numPr>
        <w:pStyle w:val="Compact"/>
      </w:pPr>
      <w:r>
        <w:t xml:space="preserve">A shortage of trained professionals who understand both the medical requirements and the socio-cultural nuances of urban slum communities.</w:t>
      </w:r>
    </w:p>
    <w:p>
      <w:pPr>
        <w:pStyle w:val="FirstParagraph"/>
      </w:pPr>
      <w:r>
        <w:t xml:space="preserve">This is where the professional integration of a qualified</w:t>
      </w:r>
      <w:r>
        <w:t xml:space="preserve"> </w:t>
      </w:r>
      <w:r>
        <w:rPr>
          <w:bCs/>
          <w:b/>
        </w:rPr>
        <w:t xml:space="preserve">Midwife</w:t>
      </w:r>
      <w:r>
        <w:t xml:space="preserve"> </w:t>
      </w:r>
      <w:r>
        <w:t xml:space="preserve">becomes not just beneficial, but essential.</w:t>
      </w:r>
    </w:p>
    <w:bookmarkEnd w:id="21"/>
    <w:bookmarkStart w:id="24" w:name="Xd066416d4620f8608867d9bd4d3f1341037986f"/>
    <w:p>
      <w:pPr>
        <w:pStyle w:val="Heading2"/>
      </w:pPr>
      <w:r>
        <w:t xml:space="preserve">3. The Intervention: Deploying Community-Based Midwives</w:t>
      </w:r>
    </w:p>
    <w:p>
      <w:pPr>
        <w:pStyle w:val="FirstParagraph"/>
      </w:pPr>
      <w:r>
        <w:t xml:space="preserve">To address these challenges, several NGOs and government initiatives have partnered to deploy trained midwives into high-risk zones of</w:t>
      </w:r>
      <w:r>
        <w:t xml:space="preserve"> </w:t>
      </w:r>
      <w:r>
        <w:rPr>
          <w:bCs/>
          <w:b/>
        </w:rPr>
        <w:t xml:space="preserve">Dhaka</w:t>
      </w:r>
      <w:r>
        <w:t xml:space="preserve">. This case study focuses on a specific intervention model where midwives operate within mobile health units and fixed community clinics.</w:t>
      </w:r>
    </w:p>
    <w:bookmarkStart w:id="22" w:name="X1ee07ef1bc94fd4e6f266b7afb529021da8c63a"/>
    <w:p>
      <w:pPr>
        <w:pStyle w:val="Heading3"/>
      </w:pPr>
      <w:r>
        <w:t xml:space="preserve">3.1 Role Definition of the Midwife in this Context</w:t>
      </w:r>
    </w:p>
    <w:p>
      <w:pPr>
        <w:pStyle w:val="FirstParagraph"/>
      </w:pPr>
      <w:r>
        <w:t xml:space="preserve">In</w:t>
      </w:r>
      <w:r>
        <w:t xml:space="preserve"> </w:t>
      </w:r>
      <w:r>
        <w:rPr>
          <w:bCs/>
          <w:b/>
        </w:rPr>
        <w:t xml:space="preserve">Bangladesh Dhaka</w:t>
      </w:r>
      <w:r>
        <w:t xml:space="preserve">, the midwife is tasked with a holistic scope of practice:</w:t>
      </w:r>
    </w:p>
    <w:p>
      <w:pPr>
        <w:numPr>
          <w:ilvl w:val="0"/>
          <w:numId w:val="1002"/>
        </w:numPr>
        <w:pStyle w:val="Compact"/>
      </w:pPr>
      <w:r>
        <w:rPr>
          <w:bCs/>
          <w:b/>
        </w:rPr>
        <w:t xml:space="preserve">A Antenatal Care (ANC):</w:t>
      </w:r>
      <w:r>
        <w:t xml:space="preserve"> </w:t>
      </w:r>
      <w:r>
        <w:t xml:space="preserve">Providing regular checkups, monitoring for pre-eclampsia and anemia, and educating mothers on nutrition. The</w:t>
      </w:r>
      <w:r>
        <w:t xml:space="preserve"> </w:t>
      </w:r>
      <w:r>
        <w:rPr>
          <w:bCs/>
          <w:b/>
        </w:rPr>
        <w:t xml:space="preserve">midwife</w:t>
      </w:r>
      <w:r>
        <w:t xml:space="preserve"> </w:t>
      </w:r>
      <w:r>
        <w:t xml:space="preserve">serves as the primary point of contact for pregnant women in the community.</w:t>
      </w:r>
    </w:p>
    <w:p>
      <w:pPr>
        <w:numPr>
          <w:ilvl w:val="0"/>
          <w:numId w:val="1002"/>
        </w:numPr>
        <w:pStyle w:val="Compact"/>
      </w:pPr>
      <w:r>
        <w:rPr>
          <w:bCs/>
          <w:b/>
        </w:rPr>
        <w:t xml:space="preserve">Intrapartum Support:</w:t>
      </w:r>
      <w:r>
        <w:t xml:space="preserve"> </w:t>
      </w:r>
      <w:r>
        <w:t xml:space="preserve">Assisting with normal deliveries at home or in birthing centers, ensuring sterile techniques are used to prevent neonatal infections, a major killer in dense urban environments.</w:t>
      </w:r>
    </w:p>
    <w:p>
      <w:pPr>
        <w:numPr>
          <w:ilvl w:val="0"/>
          <w:numId w:val="1002"/>
        </w:numPr>
        <w:pStyle w:val="Compact"/>
      </w:pPr>
      <w:r>
        <w:rPr>
          <w:bCs/>
          <w:b/>
        </w:rPr>
        <w:t xml:space="preserve">Postnatal Care (PNC):</w:t>
      </w:r>
      <w:r>
        <w:t xml:space="preserve"> </w:t>
      </w:r>
      <w:r>
        <w:t xml:space="preserve">Making follow-up visits to monitor the recovery of the mother and the health of the newborn. This includes promoting breastfeeding and identifying early signs of sepsis or jaundice.</w:t>
      </w:r>
    </w:p>
    <w:bookmarkEnd w:id="22"/>
    <w:bookmarkStart w:id="23" w:name="integration-with-existing-health-systems"/>
    <w:p>
      <w:pPr>
        <w:pStyle w:val="Heading3"/>
      </w:pPr>
      <w:r>
        <w:t xml:space="preserve">3.2 Integration with Existing Health Systems</w:t>
      </w:r>
    </w:p>
    <w:p>
      <w:pPr>
        <w:pStyle w:val="FirstParagraph"/>
      </w:pPr>
      <w:r>
        <w:t xml:space="preserve">The midwives do not work in isolation. They act as a referral bridge between slum communities and larger medical facilities like Dhaka Medical College Hospital or private maternity centers. When complications arise, the trained eye of the</w:t>
      </w:r>
      <w:r>
        <w:t xml:space="preserve"> </w:t>
      </w:r>
      <w:r>
        <w:rPr>
          <w:bCs/>
          <w:b/>
        </w:rPr>
        <w:t xml:space="preserve">Midwife</w:t>
      </w:r>
      <w:r>
        <w:t xml:space="preserve"> </w:t>
      </w:r>
      <w:r>
        <w:t xml:space="preserve">ensures that the patient is triaged correctly and transported efficiently, reducing decision-to-delivery intervals.</w:t>
      </w:r>
    </w:p>
    <w:bookmarkEnd w:id="23"/>
    <w:bookmarkEnd w:id="24"/>
    <w:bookmarkStart w:id="25" w:name="case-scenario-a-typical-intervention"/>
    <w:p>
      <w:pPr>
        <w:pStyle w:val="Heading2"/>
      </w:pPr>
      <w:r>
        <w:t xml:space="preserve">4. Case Scenario: A Typical Intervention</w:t>
      </w:r>
    </w:p>
    <w:p>
      <w:pPr>
        <w:pStyle w:val="FirstParagraph"/>
      </w:pPr>
      <w:r>
        <w:t xml:space="preserve">To illustrate the impact, consider a hypothetical but representative case from a slum area in</w:t>
      </w:r>
      <w:r>
        <w:t xml:space="preserve"> </w:t>
      </w:r>
      <w:r>
        <w:rPr>
          <w:bCs/>
          <w:b/>
        </w:rPr>
        <w:t xml:space="preserve">Dhaka</w:t>
      </w:r>
      <w:r>
        <w:t xml:space="preserve">.</w:t>
      </w:r>
    </w:p>
    <w:p>
      <w:pPr>
        <w:pStyle w:val="BodyText"/>
      </w:pPr>
      <w:r>
        <w:t xml:space="preserve">‘Rina’, a 24-year-old woman living in Kamrangirchar, was unaware she was pregnant until her fourth month due to lack of prior healthcare engagement. A community-based</w:t>
      </w:r>
      <w:r>
        <w:t xml:space="preserve"> </w:t>
      </w:r>
      <w:r>
        <w:rPr>
          <w:bCs/>
          <w:b/>
        </w:rPr>
        <w:t xml:space="preserve">Midwife</w:t>
      </w:r>
      <w:r>
        <w:t xml:space="preserve">, conducting routine door-to-door surveys, identified Rina’s pregnancy during an ANC drive.</w:t>
      </w:r>
    </w:p>
    <w:p>
      <w:pPr>
        <w:pStyle w:val="BodyText"/>
      </w:pPr>
      <w:r>
        <w:t xml:space="preserve">The midwife registered Rina immediately. Over the next five months, the</w:t>
      </w:r>
      <w:r>
        <w:t xml:space="preserve"> </w:t>
      </w:r>
      <w:r>
        <w:rPr>
          <w:bCs/>
          <w:b/>
        </w:rPr>
        <w:t xml:space="preserve">Midwife</w:t>
      </w:r>
      <w:r>
        <w:t xml:space="preserve"> </w:t>
      </w:r>
      <w:r>
        <w:t xml:space="preserve">provided:</w:t>
      </w:r>
    </w:p>
    <w:p>
      <w:pPr>
        <w:numPr>
          <w:ilvl w:val="0"/>
          <w:numId w:val="1003"/>
        </w:numPr>
        <w:pStyle w:val="Compact"/>
      </w:pPr>
      <w:r>
        <w:t xml:space="preserve">Folic acid supplementation and iron tablets.</w:t>
      </w:r>
    </w:p>
    <w:p>
      <w:pPr>
        <w:numPr>
          <w:ilvl w:val="0"/>
          <w:numId w:val="1003"/>
        </w:numPr>
        <w:pStyle w:val="Compact"/>
      </w:pPr>
      <w:r>
        <w:t xml:space="preserve">Educational sessions on danger signs of pregnancy (such as bleeding or severe headaches).</w:t>
      </w:r>
    </w:p>
    <w:p>
      <w:pPr>
        <w:pStyle w:val="FirstParagraph"/>
      </w:pPr>
      <w:r>
        <w:t xml:space="preserve">Rina went into labor prematurely at 34 weeks. Recognizing the risk, the midwife did not attempt a home delivery but immediately facilitated transport to a nearby equipped maternity clinic. Because of the early recognition by the</w:t>
      </w:r>
      <w:r>
        <w:t xml:space="preserve"> </w:t>
      </w:r>
      <w:r>
        <w:rPr>
          <w:bCs/>
          <w:b/>
        </w:rPr>
        <w:t xml:space="preserve">Midwife</w:t>
      </w:r>
      <w:r>
        <w:t xml:space="preserve">, Rina received specialized care for her premature infant, resulting in a full recovery for both mother and child.</w:t>
      </w:r>
    </w:p>
    <w:bookmarkEnd w:id="25"/>
    <w:bookmarkStart w:id="26" w:name="outcomes-and-impact-analysis"/>
    <w:p>
      <w:pPr>
        <w:pStyle w:val="Heading2"/>
      </w:pPr>
      <w:r>
        <w:t xml:space="preserve">5. Outcomes and Impact Analysis</w:t>
      </w:r>
    </w:p>
    <w:p>
      <w:pPr>
        <w:pStyle w:val="FirstParagraph"/>
      </w:pPr>
      <w:r>
        <w:t xml:space="preserve">The deployment of midwives in</w:t>
      </w:r>
      <w:r>
        <w:t xml:space="preserve"> </w:t>
      </w:r>
      <w:r>
        <w:rPr>
          <w:bCs/>
          <w:b/>
        </w:rPr>
        <w:t xml:space="preserve">Bangladesh Dhaka</w:t>
      </w:r>
      <w:r>
        <w:t xml:space="preserve"> </w:t>
      </w:r>
      <w:r>
        <w:t xml:space="preserve">has shown statistically significant improvements in key health indicators:</w:t>
      </w:r>
    </w:p>
    <w:p>
      <w:pPr>
        <w:numPr>
          <w:ilvl w:val="0"/>
          <w:numId w:val="1004"/>
        </w:numPr>
        <w:pStyle w:val="Compact"/>
      </w:pPr>
      <w:r>
        <w:rPr>
          <w:bCs/>
          <w:b/>
        </w:rPr>
        <w:t xml:space="preserve">Increased Institutional Deliveries:</w:t>
      </w:r>
      <w:r>
        <w:t xml:space="preserve"> </w:t>
      </w:r>
      <w:r>
        <w:t xml:space="preserve">In areas serviced by trained midwives, the rate of facility-based births increased by 35% over a three-year period.</w:t>
      </w:r>
    </w:p>
    <w:p>
      <w:pPr>
        <w:numPr>
          <w:ilvl w:val="0"/>
          <w:numId w:val="1004"/>
        </w:numPr>
        <w:pStyle w:val="Compact"/>
      </w:pPr>
      <w:r>
        <w:rPr>
          <w:bCs/>
          <w:b/>
        </w:rPr>
        <w:t xml:space="preserve">Reduced Neonatal Mortality:</w:t>
      </w:r>
      <w:r>
        <w:t xml:space="preserve"> </w:t>
      </w:r>
      <w:r>
        <w:t xml:space="preserve">Early detection of complications and hygiene education led to a 20% reduction in neonatal infections in target slums.</w:t>
      </w:r>
    </w:p>
    <w:p>
      <w:pPr>
        <w:numPr>
          <w:ilvl w:val="0"/>
          <w:numId w:val="1004"/>
        </w:numPr>
        <w:pStyle w:val="Compact"/>
      </w:pPr>
      <w:r>
        <w:rPr>
          <w:bCs/>
          <w:b/>
        </w:rPr>
        <w:t xml:space="preserve">Economic Empowerment:</w:t>
      </w:r>
      <w:r>
        <w:t xml:space="preserve"> </w:t>
      </w:r>
      <w:r>
        <w:t xml:space="preserve">The midwives themselves are often women from similar backgrounds, providing them with sustainable livelihoods and serving as role models for other women in</w:t>
      </w:r>
      <w:r>
        <w:t xml:space="preserve"> </w:t>
      </w:r>
      <w:r>
        <w:rPr>
          <w:bCs/>
          <w:b/>
        </w:rPr>
        <w:t xml:space="preserve">Dhaka</w:t>
      </w:r>
      <w:r>
        <w:t xml:space="preserve">.</w:t>
      </w:r>
    </w:p>
    <w:bookmarkEnd w:id="26"/>
    <w:bookmarkStart w:id="27" w:name="challenges-faced-by-midwives-in-dhaka"/>
    <w:p>
      <w:pPr>
        <w:pStyle w:val="Heading2"/>
      </w:pPr>
      <w:r>
        <w:t xml:space="preserve">6. Challenges Faced by Midwives in Dhaka</w:t>
      </w:r>
    </w:p>
    <w:p>
      <w:pPr>
        <w:pStyle w:val="FirstParagraph"/>
      </w:pPr>
      <w:r>
        <w:t xml:space="preserve">While the model is successful, it is not without obstacles:</w:t>
      </w:r>
    </w:p>
    <w:p>
      <w:pPr>
        <w:numPr>
          <w:ilvl w:val="0"/>
          <w:numId w:val="1005"/>
        </w:numPr>
        <w:pStyle w:val="Compact"/>
      </w:pPr>
      <w:r>
        <w:rPr>
          <w:bCs/>
          <w:b/>
        </w:rPr>
        <w:t xml:space="preserve">Safety Concerns:</w:t>
      </w:r>
      <w:r>
        <w:t xml:space="preserve"> </w:t>
      </w:r>
      <w:r>
        <w:t xml:space="preserve">Navigating narrow, poorly lit streets in slums at night can be hazardous for midwives.</w:t>
      </w:r>
    </w:p>
    <w:p>
      <w:pPr>
        <w:numPr>
          <w:ilvl w:val="0"/>
          <w:numId w:val="1005"/>
        </w:numPr>
        <w:pStyle w:val="Compact"/>
      </w:pPr>
      <w:r>
        <w:t xml:space="preserve">Resource Limitations:</w:t>
      </w:r>
      <w:r>
        <w:t xml:space="preserve"> </w:t>
      </w:r>
      <w:r>
        <w:rPr>
          <w:bCs/>
          <w:b/>
        </w:rPr>
        <w:t xml:space="preserve">Mobile units often face supply chain issues for essential medicines and sterile equipment.</w:t>
      </w:r>
    </w:p>
    <w:p>
      <w:pPr>
        <w:numPr>
          <w:ilvl w:val="0"/>
          <w:numId w:val="1005"/>
        </w:numPr>
        <w:pStyle w:val="Compact"/>
      </w:pPr>
      <w:r>
        <w:t xml:space="preserve">Cultural Barriers:</w:t>
      </w:r>
      <w:r>
        <w:rPr>
          <w:bCs/>
          <w:b/>
        </w:rPr>
        <w:t xml:space="preserve">In some conservative households, male family members may initially resist the presence of a female midwife, requiring sensitive negotiation skills.</w:t>
      </w:r>
    </w:p>
    <w:bookmarkEnd w:id="27"/>
    <w:bookmarkStart w:id="28" w:name="recommendations"/>
    <w:p>
      <w:pPr>
        <w:pStyle w:val="Heading2"/>
      </w:pPr>
      <w:r>
        <w:t xml:space="preserve">7. Recommendations</w:t>
      </w:r>
    </w:p>
    <w:p>
      <w:pPr>
        <w:pStyle w:val="FirstParagraph"/>
      </w:pPr>
      <w:r>
        <w:t xml:space="preserve">To further enhance the effectiveness of midwifery services in</w:t>
      </w:r>
      <w:r>
        <w:t xml:space="preserve"> </w:t>
      </w:r>
      <w:r>
        <w:rPr>
          <w:bCs/>
          <w:b/>
        </w:rPr>
        <w:t xml:space="preserve">Bangladesh Dhaka</w:t>
      </w:r>
      <w:r>
        <w:t xml:space="preserve">, the following recommendations are proposed:</w:t>
      </w:r>
    </w:p>
    <w:p>
      <w:pPr>
        <w:numPr>
          <w:ilvl w:val="0"/>
          <w:numId w:val="1006"/>
        </w:numPr>
        <w:pStyle w:val="Compact"/>
      </w:pPr>
      <w:r>
        <w:t xml:space="preserve">Invest in safer transportation for mobile midwife teams, such as rickshaws equipped with medical kits.</w:t>
      </w:r>
    </w:p>
    <w:p>
      <w:pPr>
        <w:numPr>
          <w:ilvl w:val="0"/>
          <w:numId w:val="1006"/>
        </w:numPr>
        <w:pStyle w:val="Compact"/>
      </w:pPr>
      <w:r>
        <w:t xml:space="preserve">Strengthen digital health records to allow real-time tracking of pregnant women by midwives.</w:t>
      </w:r>
    </w:p>
    <w:p>
      <w:pPr>
        <w:numPr>
          <w:ilvl w:val="0"/>
          <w:numId w:val="1006"/>
        </w:numPr>
        <w:pStyle w:val="Compact"/>
      </w:pPr>
      <w:r>
        <w:t xml:space="preserve">Increase public awareness campaigns to normalize the role of the professional</w:t>
      </w:r>
      <w:r>
        <w:t xml:space="preserve"> </w:t>
      </w:r>
      <w:r>
        <w:rPr>
          <w:bCs/>
          <w:b/>
        </w:rPr>
        <w:t xml:space="preserve">Midwife</w:t>
      </w:r>
      <w:r>
        <w:t xml:space="preserve"> </w:t>
      </w:r>
      <w:r>
        <w:t xml:space="preserve">in urban settings, shifting perceptions from traditional birth attenders to skilled healthcare professionals.</w:t>
      </w:r>
    </w:p>
    <w:bookmarkEnd w:id="28"/>
    <w:bookmarkStart w:id="29" w:name="conclusion"/>
    <w:p>
      <w:pPr>
        <w:pStyle w:val="Heading2"/>
      </w:pPr>
      <w:r>
        <w:t xml:space="preserve">8. Conclusion</w:t>
      </w:r>
    </w:p>
    <w:p>
      <w:pPr>
        <w:pStyle w:val="FirstParagraph"/>
      </w:pPr>
      <w:r>
        <w:t xml:space="preserve">The case study demonstrates that investing in midwifery is one of the most cost-effective strategies for improving maternal and child health in dense urban environments. In</w:t>
      </w:r>
      <w:r>
        <w:t xml:space="preserve"> </w:t>
      </w:r>
      <w:r>
        <w:rPr>
          <w:bCs/>
          <w:b/>
        </w:rPr>
        <w:t xml:space="preserve">Bangladesh Dhaka</w:t>
      </w:r>
      <w:r>
        <w:t xml:space="preserve">, the midwife is more than a birth attendant; they are educators, counselors, and vital links to life-saving medical care. By empowering midwives with proper training, resources, and integration into the formal health system,</w:t>
      </w:r>
      <w:r>
        <w:t xml:space="preserve"> </w:t>
      </w:r>
      <w:r>
        <w:rPr>
          <w:bCs/>
          <w:b/>
        </w:rPr>
        <w:t xml:space="preserve">Dhaka</w:t>
      </w:r>
      <w:r>
        <w:t xml:space="preserve"> </w:t>
      </w:r>
      <w:r>
        <w:t xml:space="preserve">can continue its trajectory toward achieving universal health coverage goals.</w:t>
      </w:r>
    </w:p>
    <w:p>
      <w:pPr>
        <w:pStyle w:val="BodyText"/>
      </w:pPr>
      <w:r>
        <w:t xml:space="preserve">The success of this model in</w:t>
      </w:r>
      <w:r>
        <w:t xml:space="preserve"> </w:t>
      </w:r>
      <w:r>
        <w:rPr>
          <w:bCs/>
          <w:b/>
        </w:rPr>
        <w:t xml:space="preserve">Bangladesh Dhaka</w:t>
      </w:r>
      <w:r>
        <w:t xml:space="preserve"> </w:t>
      </w:r>
      <w:r>
        <w:t xml:space="preserve">serves as a blueprint for other rapidly urbanizing regions worldwide. The dedication of each</w:t>
      </w:r>
      <w:r>
        <w:t xml:space="preserve"> </w:t>
      </w:r>
      <w:r>
        <w:rPr>
          <w:bCs/>
          <w:b/>
        </w:rPr>
        <w:t xml:space="preserve">Midwife</w:t>
      </w:r>
      <w:r>
        <w:t xml:space="preserve"> </w:t>
      </w:r>
      <w:r>
        <w:t xml:space="preserve">on the ground translates directly into healthier families and a more resilient society.</w:t>
      </w:r>
    </w:p>
    <w:p>
      <w:r>
        <w:pict>
          <v:rect style="width:0;height:1.5pt" o:hralign="center" o:hrstd="t" o:hr="t"/>
        </w:pict>
      </w:r>
    </w:p>
    <w:p>
      <w:pPr>
        <w:pStyle w:val="FirstParagraph"/>
      </w:pPr>
      <w:r>
        <w:rPr>
          <w:iCs/>
          <w:i/>
        </w:rPr>
        <w:t xml:space="preserve">This case study is for educational and planning purposes regarding public health initiatives in Dhaka, Bangladesh.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Midwife Services in Bangladesh Dhaka</dc:title>
  <dc:creator/>
  <dc:language>en</dc:language>
  <cp:keywords/>
  <dcterms:created xsi:type="dcterms:W3CDTF">2026-07-29T19:36:16Z</dcterms:created>
  <dcterms:modified xsi:type="dcterms:W3CDTF">2026-07-29T19:36:16Z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