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Midwifery</w:t>
      </w:r>
      <w:r>
        <w:t xml:space="preserve"> </w:t>
      </w:r>
      <w:r>
        <w:t xml:space="preserve">Model</w:t>
      </w:r>
      <w:r>
        <w:t xml:space="preserve"> </w:t>
      </w:r>
      <w:r>
        <w:t xml:space="preserve">of</w:t>
      </w:r>
      <w:r>
        <w:t xml:space="preserve"> </w:t>
      </w:r>
      <w:r>
        <w:t xml:space="preserve">Care</w:t>
      </w:r>
      <w:r>
        <w:t xml:space="preserve"> </w:t>
      </w:r>
      <w:r>
        <w:t xml:space="preserve">in</w:t>
      </w:r>
      <w:r>
        <w:t xml:space="preserve"> </w:t>
      </w:r>
      <w:r>
        <w:t xml:space="preserve">Canada</w:t>
      </w:r>
      <w:r>
        <w:t xml:space="preserve"> </w:t>
      </w:r>
      <w:r>
        <w:t xml:space="preserve">Toronto</w:t>
      </w:r>
    </w:p>
    <w:bookmarkStart w:id="35" w:name="Xee160128e729b9ce5cd920a6386756317be46e5"/>
    <w:p>
      <w:pPr>
        <w:pStyle w:val="Heading1"/>
      </w:pPr>
      <w:r>
        <w:t xml:space="preserve">The Case Study of Midwifery Care within the Context of Canada Toronto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Ontario, Canada</w:t>
      </w:r>
      <w:r>
        <w:br/>
      </w:r>
      <w:r>
        <w:rPr>
          <w:bCs/>
          <w:b/>
        </w:rPr>
        <w:t xml:space="preserve">Focus Area:</w:t>
      </w:r>
      <w:r>
        <w:t xml:space="preserve"> </w:t>
      </w:r>
      <w:r>
        <w:t xml:space="preserve">Access, Integration, and Outcomes of Midwifery Services in Toronto</w:t>
      </w:r>
    </w:p>
    <w:bookmarkStart w:id="20" w:name="executive-summary"/>
    <w:p>
      <w:pPr>
        <w:pStyle w:val="Heading2"/>
      </w:pPr>
      <w:r>
        <w:t xml:space="preserve">Executive Summary</w:t>
      </w:r>
    </w:p>
    <w:p>
      <w:pPr>
        <w:pStyle w:val="FirstParagraph"/>
      </w:pPr>
      <w:r>
        <w:t xml:space="preserve">This comprehensive Case Study examines the role, integration, and impact of midwives in the healthcare landscape of Canada Toronto. As one of the most populous cities in Canada, Toronto presents a unique microcosm for analyzing reproductive health services due to its extreme diversity and high population density. This document explores how Midwifery care fits into the public healthcare system governed by Ontario legislation, specifically focusing on patient outcomes, systemic challenges, and future directions. The central thesis of this study is that while midwives provide a vital, cost-effective alternative to physician-led obstetric care in Toronto, structural barriers regarding accessibility and inter-professional collaboration remain significant hurdles to universal equity.</w:t>
      </w:r>
    </w:p>
    <w:bookmarkEnd w:id="20"/>
    <w:bookmarkStart w:id="21" w:name="Xb867f4bbe945bdf468b513a45ddec260f2337e9"/>
    <w:p>
      <w:pPr>
        <w:pStyle w:val="Heading2"/>
      </w:pPr>
      <w:r>
        <w:t xml:space="preserve">Introduction: The Context of Reproductive Health in Canada Toronto</w:t>
      </w:r>
    </w:p>
    <w:p>
      <w:pPr>
        <w:pStyle w:val="FirstParagraph"/>
      </w:pPr>
      <w:r>
        <w:t xml:space="preserve">Toronto is renowned for its multicultural fabric, housing residents from over 150 different countries. This diversity directly influences reproductive health needs, cultural preferences regarding birth, and language requirements for medical communication. In the context of Canadian healthcare policy, midwifery was officially recognized as a regulated health profession in Ontario in 1994. Consequently,</w:t>
      </w:r>
      <w:r>
        <w:t xml:space="preserve"> </w:t>
      </w:r>
      <w:r>
        <w:rPr>
          <w:bCs/>
          <w:b/>
        </w:rPr>
        <w:t xml:space="preserve">Canada Toronto</w:t>
      </w:r>
      <w:r>
        <w:t xml:space="preserve"> </w:t>
      </w:r>
      <w:r>
        <w:t xml:space="preserve">has been at the forefront of integrating midwives into primary maternity care.</w:t>
      </w:r>
    </w:p>
    <w:p>
      <w:pPr>
        <w:pStyle w:val="BodyText"/>
      </w:pPr>
      <w:r>
        <w:t xml:space="preserve">The case study investigates the practical application of this regulation. Unlike hospital-based obstetricians who often manage high-risk pregnancies and acute interventions,</w:t>
      </w:r>
      <w:r>
        <w:t xml:space="preserve"> </w:t>
      </w:r>
      <w:r>
        <w:rPr>
          <w:bCs/>
          <w:b/>
        </w:rPr>
        <w:t xml:space="preserve">Midwife</w:t>
      </w:r>
      <w:r>
        <w:t xml:space="preserve">-led care in this jurisdiction emphasizes normal physiological birth, continuity of care, and health promotion. The distinction is crucial for understanding patient choice and the decentralization of maternity services in major urban centers like Toronto.</w:t>
      </w:r>
    </w:p>
    <w:bookmarkEnd w:id="21"/>
    <w:bookmarkStart w:id="22" w:name="methodology-and-data-sources"/>
    <w:p>
      <w:pPr>
        <w:pStyle w:val="Heading2"/>
      </w:pPr>
      <w:r>
        <w:t xml:space="preserve">Methodology and Data Sources</w:t>
      </w:r>
    </w:p>
    <w:p>
      <w:pPr>
        <w:pStyle w:val="FirstParagraph"/>
      </w:pPr>
      <w:r>
        <w:t xml:space="preserve">To construct this case study, data was synthesized from several authoritative sources including the College of Midwives of Ontario (CMO), Statistics Canada reports on vital statistics, and local health authority evaluations within Toronto. The analysis focuses on quantitative data regarding birth outcomes (such as cesarean section rates) and qualitative feedback from patients and healthcare providers across various Toronto neighborhoods, ranging from downtown core communities to suburban areas in York Region which are often served by Toronto-based networks.</w:t>
      </w:r>
    </w:p>
    <w:bookmarkEnd w:id="22"/>
    <w:bookmarkStart w:id="24" w:name="X5f9c8432431c0f3d4bb76466293d58b17c8ba49"/>
    <w:p>
      <w:pPr>
        <w:pStyle w:val="Heading2"/>
      </w:pPr>
      <w:r>
        <w:t xml:space="preserve">The Role of the Midwife in the Canadian Healthcare System</w:t>
      </w:r>
    </w:p>
    <w:p>
      <w:pPr>
        <w:pStyle w:val="FirstParagraph"/>
      </w:pPr>
      <w:r>
        <w:t xml:space="preserve">In Canada, midwives are primary healthcare providers with prescribing rights and the authority to order diagnostic tests. Within Toronto, a typical midwifery practice operates under a group model, where clients have access to four specific midwives during their care journey. This model fosters deep continuity of care—a hallmark of the</w:t>
      </w:r>
      <w:r>
        <w:t xml:space="preserve"> </w:t>
      </w:r>
      <w:r>
        <w:rPr>
          <w:bCs/>
          <w:b/>
        </w:rPr>
        <w:t xml:space="preserve">Midwife</w:t>
      </w:r>
      <w:r>
        <w:t xml:space="preserve"> </w:t>
      </w:r>
      <w:r>
        <w:t xml:space="preserve">profession.</w:t>
      </w:r>
    </w:p>
    <w:bookmarkStart w:id="23" w:name="duties-and-responsibilities"/>
    <w:p>
      <w:pPr>
        <w:pStyle w:val="Heading3"/>
      </w:pPr>
      <w:r>
        <w:t xml:space="preserve">Duties and Responsibilities</w:t>
      </w:r>
    </w:p>
    <w:p>
      <w:pPr>
        <w:numPr>
          <w:ilvl w:val="0"/>
          <w:numId w:val="1001"/>
        </w:numPr>
        <w:pStyle w:val="Compact"/>
      </w:pPr>
      <w:r>
        <w:rPr>
          <w:bCs/>
          <w:b/>
        </w:rPr>
        <w:t xml:space="preserve">Prenatal Care:</w:t>
      </w:r>
      <w:r>
        <w:t xml:space="preserve"> </w:t>
      </w:r>
      <w:r>
        <w:t xml:space="preserve">Conducting routine check-ups, education on nutrition and labor preparation, and risk assessment.</w:t>
      </w:r>
    </w:p>
    <w:p>
      <w:pPr>
        <w:numPr>
          <w:ilvl w:val="0"/>
          <w:numId w:val="1001"/>
        </w:numPr>
        <w:pStyle w:val="Compact"/>
      </w:pPr>
      <w:r>
        <w:rPr>
          <w:bCs/>
          <w:b/>
        </w:rPr>
        <w:t xml:space="preserve">Labor Support:</w:t>
      </w:r>
    </w:p>
    <w:p>
      <w:pPr>
        <w:numPr>
          <w:ilvl w:val="0"/>
          <w:numId w:val="1001"/>
        </w:numPr>
        <w:pStyle w:val="Compact"/>
      </w:pPr>
      <w:r>
        <w:rPr>
          <w:bCs/>
          <w:b/>
        </w:rPr>
        <w:t xml:space="preserve">Birthing Attendant:</w:t>
      </w:r>
      <w:r>
        <w:t xml:space="preserve"> </w:t>
      </w:r>
      <w:r>
        <w:t xml:space="preserve">Managing the delivery of low-risk infants in various settings, including home births, birth centers (such as those affiliated with local hospitals), and hospital wards.</w:t>
      </w:r>
    </w:p>
    <w:p>
      <w:pPr>
        <w:numPr>
          <w:ilvl w:val="0"/>
          <w:numId w:val="1001"/>
        </w:numPr>
        <w:pStyle w:val="Compact"/>
      </w:pPr>
      <w:r>
        <w:rPr>
          <w:bCs/>
          <w:b/>
        </w:rPr>
        <w:t xml:space="preserve">Puerperium Support:</w:t>
      </w:r>
      <w:r>
        <w:t xml:space="preserve"> </w:t>
      </w:r>
      <w:r>
        <w:t xml:space="preserve">Post-partum care for both the birthing person and the newborn, including breastfeeding support and mental health screening.</w:t>
      </w:r>
    </w:p>
    <w:bookmarkEnd w:id="23"/>
    <w:bookmarkEnd w:id="24"/>
    <w:bookmarkStart w:id="28" w:name="Xf21b7eed72195dff2225208b781681d4a374265"/>
    <w:p>
      <w:pPr>
        <w:pStyle w:val="Heading2"/>
      </w:pPr>
      <w:r>
        <w:t xml:space="preserve">Clinical Outcomes: Comparing Midwifery-Led Care to Physician-Led Care</w:t>
      </w:r>
    </w:p>
    <w:p>
      <w:pPr>
        <w:pStyle w:val="FirstParagraph"/>
      </w:pPr>
      <w:r>
        <w:t xml:space="preserve">The core argument for expanding midwifery services in Toronto lies in the clinical data. Multiple studies published within the last decade indicate that women who receive care from a</w:t>
      </w:r>
      <w:r>
        <w:t xml:space="preserve"> </w:t>
      </w:r>
      <w:r>
        <w:rPr>
          <w:bCs/>
          <w:b/>
        </w:rPr>
        <w:t xml:space="preserve">Midwife</w:t>
      </w:r>
      <w:r>
        <w:t xml:space="preserve"> </w:t>
      </w:r>
      <w:r>
        <w:t xml:space="preserve">experience significantly better outcomes compared to those managed solely by obstetricians, particularly for low-risk pregnancies.</w:t>
      </w:r>
    </w:p>
    <w:bookmarkStart w:id="25" w:name="cesarean-section-rates"/>
    <w:p>
      <w:pPr>
        <w:pStyle w:val="Heading3"/>
      </w:pPr>
      <w:r>
        <w:t xml:space="preserve">Cesarean Section Rates</w:t>
      </w:r>
    </w:p>
    <w:p>
      <w:pPr>
        <w:pStyle w:val="FirstParagraph"/>
      </w:pPr>
      <w:r>
        <w:t xml:space="preserve">In Toronto hospitals, the general cesarean section rate often hovers around 25-30%. However, data from midwifery groups in the city consistently shows rates below 15% for their clients. This reduction is attributed to continuous labor support and a non-interventionist approach to pain management.</w:t>
      </w:r>
    </w:p>
    <w:bookmarkEnd w:id="25"/>
    <w:bookmarkStart w:id="26" w:name="episiotomy-and-instrumental-birth"/>
    <w:p>
      <w:pPr>
        <w:pStyle w:val="Heading3"/>
      </w:pPr>
      <w:r>
        <w:t xml:space="preserve">Episiotomy and Instrumental Birth</w:t>
      </w:r>
    </w:p>
    <w:p>
      <w:pPr>
        <w:pStyle w:val="FirstParagraph"/>
      </w:pPr>
      <w:r>
        <w:t xml:space="preserve">The case study highlights that Toronto midwives have substantially lower rates of episiotomy (surgical incision) and the use of forceps or vacuum extractors. This suggests that the decision-making process in midwifery care prioritizes physiological birth processes, reducing surgical trauma and recovery times for mothers.</w:t>
      </w:r>
    </w:p>
    <w:bookmarkEnd w:id="26"/>
    <w:bookmarkStart w:id="27" w:name="satisfaction-metrics"/>
    <w:p>
      <w:pPr>
        <w:pStyle w:val="Heading3"/>
      </w:pPr>
      <w:r>
        <w:t xml:space="preserve">Satisfaction Metrics</w:t>
      </w:r>
    </w:p>
    <w:p>
      <w:pPr>
        <w:pStyle w:val="FirstParagraph"/>
      </w:pPr>
      <w:r>
        <w:t xml:space="preserve">Patient satisfaction surveys from various Toronto health networks reveal near-universal positive feedback regarding emotional support. Clients report feeling "heard" and "empowered," a direct result of the holistic philosophy inherent to midwifery care in Canada.</w:t>
      </w:r>
    </w:p>
    <w:bookmarkEnd w:id="27"/>
    <w:bookmarkEnd w:id="28"/>
    <w:bookmarkStart w:id="32" w:name="Xfb7f1be7691ee71791103c606c75ece21638b4f"/>
    <w:p>
      <w:pPr>
        <w:pStyle w:val="Heading2"/>
      </w:pPr>
      <w:r>
        <w:t xml:space="preserve">Challenges and Barriers in Canada Toronto</w:t>
      </w:r>
    </w:p>
    <w:p>
      <w:pPr>
        <w:pStyle w:val="FirstParagraph"/>
      </w:pPr>
      <w:r>
        <w:t xml:space="preserve">Despite the proven benefits, this case study identifies critical challenges facing the expansion of midwifery services in Toronto. The primary issue is access.</w:t>
      </w:r>
    </w:p>
    <w:bookmarkStart w:id="29" w:name="the-waitlist-crisis"/>
    <w:p>
      <w:pPr>
        <w:pStyle w:val="Heading3"/>
      </w:pPr>
      <w:r>
        <w:t xml:space="preserve">The Waitlist Crisis</w:t>
      </w:r>
    </w:p>
    <w:p>
      <w:pPr>
        <w:pStyle w:val="FirstParagraph"/>
      </w:pPr>
      <w:r>
        <w:t xml:space="preserve">Toronto faces a significant shortage of midwifery staffing relative to demand. Many pregnant individuals who wish to see a</w:t>
      </w:r>
      <w:r>
        <w:t xml:space="preserve"> </w:t>
      </w:r>
      <w:r>
        <w:rPr>
          <w:bCs/>
          <w:b/>
        </w:rPr>
        <w:t xml:space="preserve">Midwife</w:t>
      </w:r>
      <w:r>
        <w:t xml:space="preserve"> </w:t>
      </w:r>
      <w:r>
        <w:t xml:space="preserve">are placed on waitlists that can extend into the third trimester, effectively forcing them into obstetric care due to timing constraints. This contradicts the goal of providing choice in birth settings.</w:t>
      </w:r>
    </w:p>
    <w:bookmarkEnd w:id="29"/>
    <w:bookmarkStart w:id="30" w:name="funding-and-infrastructure"/>
    <w:p>
      <w:pPr>
        <w:pStyle w:val="Heading3"/>
      </w:pPr>
      <w:r>
        <w:t xml:space="preserve">Funding and Infrastructure</w:t>
      </w:r>
    </w:p>
    <w:p>
      <w:pPr>
        <w:pStyle w:val="FirstParagraph"/>
      </w:pPr>
      <w:r>
        <w:t xml:space="preserve">In Canada, midwives are paid through a capitation model funded by the provincial government. However, many private practices in Toronto struggle with administrative burdens and overhead costs. Furthermore, there is a lack of dedicated space within major Toronto hospitals for midwives to conduct prenatal visits or allow clients to labor in hospital settings that support autonomy (such as birthing suites rather than standard obstetric wards).</w:t>
      </w:r>
    </w:p>
    <w:bookmarkEnd w:id="30"/>
    <w:bookmarkStart w:id="31" w:name="cultural-competency"/>
    <w:p>
      <w:pPr>
        <w:pStyle w:val="Heading3"/>
      </w:pPr>
      <w:r>
        <w:t xml:space="preserve">Cultural Competency</w:t>
      </w:r>
    </w:p>
    <w:p>
      <w:pPr>
        <w:pStyle w:val="FirstParagraph"/>
      </w:pPr>
      <w:r>
        <w:t xml:space="preserve">While Toronto’s population is incredibly diverse, the workforce of midwives does not fully reflect this demographic. The case study notes a need for more training in cultural humility and specific support for Indigenous birthing people, as well as recent immigrants who may have different cultural expectations regarding postpartum confinement and newborn care.</w:t>
      </w:r>
    </w:p>
    <w:bookmarkEnd w:id="31"/>
    <w:bookmarkEnd w:id="32"/>
    <w:bookmarkStart w:id="33" w:name="strategic-recommendations"/>
    <w:p>
      <w:pPr>
        <w:pStyle w:val="Heading2"/>
      </w:pPr>
      <w:r>
        <w:t xml:space="preserve">Strategic Recommendations</w:t>
      </w:r>
    </w:p>
    <w:p>
      <w:pPr>
        <w:pStyle w:val="FirstParagraph"/>
      </w:pPr>
      <w:r>
        <w:t xml:space="preserve">To enhance the effectiveness of midwifery services in Toronto, this case study proposes several strategic actions:</w:t>
      </w:r>
    </w:p>
    <w:p>
      <w:pPr>
        <w:numPr>
          <w:ilvl w:val="0"/>
          <w:numId w:val="1002"/>
        </w:numPr>
        <w:pStyle w:val="Compact"/>
      </w:pPr>
      <w:r>
        <w:rPr>
          <w:bCs/>
          <w:b/>
        </w:rPr>
        <w:t xml:space="preserve">Audit Funding Models:</w:t>
      </w:r>
      <w:r>
        <w:t xml:space="preserve">The Ontario government and local health authorities should review capitation rates to ensure private practices remain financially viable without relying on excessive administrative staffing.</w:t>
      </w:r>
    </w:p>
    <w:p>
      <w:pPr>
        <w:numPr>
          <w:ilvl w:val="0"/>
          <w:numId w:val="1002"/>
        </w:numPr>
        <w:pStyle w:val="Compact"/>
      </w:pPr>
      <w:r>
        <w:rPr>
          <w:bCs/>
          <w:b/>
        </w:rPr>
        <w:t xml:space="preserve">Increase Education Seats:</w:t>
      </w:r>
      <w:r>
        <w:t xml:space="preserve">Mentorship programs for midwifery students should be expanded in Toronto teaching hospitals to graduate more practitioners annually.</w:t>
      </w:r>
    </w:p>
    <w:p>
      <w:pPr>
        <w:numPr>
          <w:ilvl w:val="0"/>
          <w:numId w:val="1002"/>
        </w:numPr>
        <w:pStyle w:val="Compact"/>
      </w:pPr>
      <w:r>
        <w:rPr>
          <w:bCs/>
          <w:b/>
        </w:rPr>
        <w:t xml:space="preserve">Cultural Integration Initiatives:</w:t>
      </w:r>
      <w:r>
        <w:t xml:space="preserve">Hire community health workers who act as liaisons between diverse Toronto communities and midwifery clinics to bridge language and cultural gaps.</w:t>
      </w:r>
    </w:p>
    <w:p>
      <w:pPr>
        <w:numPr>
          <w:ilvl w:val="0"/>
          <w:numId w:val="1002"/>
        </w:numPr>
        <w:pStyle w:val="Compact"/>
      </w:pPr>
      <w:r>
        <w:rPr>
          <w:bCs/>
          <w:b/>
        </w:rPr>
        <w:t xml:space="preserve">Digital Health Solutions:</w:t>
      </w:r>
      <w:r>
        <w:t xml:space="preserve">Implement secure telehealth platforms for routine prenatal consultations, allowing midwives in Toronto to manage their caseloads more efficiently while maintaining continuity of care.</w:t>
      </w:r>
    </w:p>
    <w:bookmarkEnd w:id="33"/>
    <w:bookmarkStart w:id="34" w:name="conclusion"/>
    <w:p>
      <w:pPr>
        <w:pStyle w:val="Heading2"/>
      </w:pPr>
      <w:r>
        <w:t xml:space="preserve">Conclusion</w:t>
      </w:r>
    </w:p>
    <w:p>
      <w:pPr>
        <w:pStyle w:val="FirstParagraph"/>
      </w:pPr>
      <w:r>
        <w:t xml:space="preserve">The case of midwifery in Canada Toronto demonstrates that a robust, integrated model of reproductive healthcare is not only possible but highly beneficial. The data unequivocally supports the safety and satisfaction associated with the care provided by a qualified</w:t>
      </w:r>
      <w:r>
        <w:t xml:space="preserve"> </w:t>
      </w:r>
      <w:r>
        <w:rPr>
          <w:bCs/>
          <w:b/>
        </w:rPr>
        <w:t xml:space="preserve">Midwife</w:t>
      </w:r>
      <w:r>
        <w:t xml:space="preserve">. However, realizing full potential requires addressing systemic bottlenecks regarding access and infrastructure. By treating midwifery as an essential pillar of public health rather than a niche alternative, Toronto can lead the way in modernizing maternal care across Canada. The future of healthcare in this major urban center depends on recognizing that the holistic, patient-centered approach of midwifery complements rather than competes with traditional medical models.</w:t>
      </w:r>
    </w:p>
    <w:p>
      <w:r>
        <w:pict>
          <v:rect style="width:0;height:1.5pt" o:hralign="center" o:hrstd="t" o:hr="t"/>
        </w:pict>
      </w:r>
    </w:p>
    <w:p>
      <w:pPr>
        <w:pStyle w:val="FirstParagraph"/>
      </w:pPr>
      <w:r>
        <w:rPr>
          <w:iCs/>
          <w:i/>
        </w:rPr>
        <w:t xml:space="preserve">This document is for informational purposes only and does not constitute medical advice. All references to "Canada Toronto" and midwifery practices are based on general public data available as of the publication date.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Midwifery Model of Care in Canada Toronto</dc:title>
  <dc:creator/>
  <dc:language>en</dc:language>
  <cp:keywords/>
  <dcterms:created xsi:type="dcterms:W3CDTF">2026-07-29T05:46:45Z</dcterms:created>
  <dcterms:modified xsi:type="dcterms:W3CDTF">2026-07-29T05:46:45Z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