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868a01943df9918ee07505fcf678f7dc5475e21"/>
    <w:p>
      <w:pPr>
        <w:pStyle w:val="Heading1"/>
      </w:pPr>
      <w:r>
        <w:t xml:space="preserve">Case Study: Integrating Professional Midwifery Care in Colombia Medellín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Audience:</w:t>
      </w:r>
      <w:r>
        <w:t xml:space="preserve">-Public Health Officials, Healthcare Administrators, and NGO Stakeholders</w:t>
      </w:r>
    </w:p>
    <w:bookmarkStart w:id="20" w:name="executive-summary"/>
    <w:p>
      <w:pPr>
        <w:pStyle w:val="Heading2"/>
      </w:pPr>
      <w:r>
        <w:t xml:space="preserve">Executive Summary</w:t>
      </w:r>
    </w:p>
    <w:p>
      <w:pPr>
        <w:pStyle w:val="FirstParagraph"/>
      </w:pPr>
      <w:r>
        <w:t xml:space="preserve">This</w:t>
      </w:r>
      <w:r>
        <w:t xml:space="preserve"> </w:t>
      </w:r>
      <w:r>
        <w:rPr>
          <w:bCs/>
          <w:b/>
          <w:iCs/>
          <w:i/>
        </w:rPr>
        <w:t xml:space="preserve">Case Study</w:t>
      </w:r>
    </w:p>
    <w:p>
      <w:pPr>
        <w:pStyle w:val="BodyText"/>
      </w:pPr>
      <w:r>
        <w:t xml:space="preserve">,</w:t>
      </w:r>
      <w:r>
        <w:br/>
      </w:r>
      <w:r>
        <w:t xml:space="preserve">which examines the critical need for specialized midwifery services in</w:t>
      </w:r>
      <w:r>
        <w:t xml:space="preserve"> </w:t>
      </w:r>
      <w:r>
        <w:rPr>
          <w:bCs/>
          <w:b/>
          <w:iCs/>
          <w:i/>
        </w:rPr>
        <w:t xml:space="preserve">Colombia Medellín</w:t>
      </w:r>
      <w:r>
        <w:t xml:space="preserve">, aims to demonstrate how integrating professional midwives into the public health system can significantly reduce maternal and neonatal mortality rates. By analyzing specific data points, cultural contexts, and healthcare infrastructure challenges within</w:t>
      </w:r>
      <w:r>
        <w:t xml:space="preserve"> </w:t>
      </w:r>
      <w:r>
        <w:rPr>
          <w:bCs/>
          <w:b/>
          <w:iCs/>
          <w:i/>
        </w:rPr>
        <w:t xml:space="preserve">Colombia Medellín</w:t>
      </w:r>
      <w:r>
        <w:t xml:space="preserve">, this document argues that empowering midwives is not merely an option but a necessity for achieving sustainable healthcare outcomes in the region.</w:t>
      </w:r>
    </w:p>
    <w:bookmarkEnd w:id="20"/>
    <w:bookmarkStart w:id="21" w:name="introduction-and-contextual-background"/>
    <w:p>
      <w:pPr>
        <w:pStyle w:val="Heading2"/>
      </w:pPr>
      <w:r>
        <w:t xml:space="preserve">1. Introduction and Contextual Background</w:t>
      </w:r>
    </w:p>
    <w:p>
      <w:pPr>
        <w:pStyle w:val="FirstParagraph"/>
      </w:pPr>
      <w:r>
        <w:t xml:space="preserve">The landscape of maternal health in Latin America has seen significant improvements over the past two decades; however, disparities remain stark between urban centers and marginalized peri-urban areas.</w:t>
      </w:r>
      <w:r>
        <w:t xml:space="preserve"> </w:t>
      </w:r>
      <w:r>
        <w:rPr>
          <w:bCs/>
          <w:b/>
          <w:iCs/>
          <w:i/>
        </w:rPr>
        <w:t xml:space="preserve">Colombia Medellín</w:t>
      </w:r>
      <w:r>
        <w:t xml:space="preserve">, often hailed as an innovation hub due to its successful urban transformation, still faces complex health challenges. While the city boasts advanced medical technology in private hospitals, public health facilities serving low-income communities often suffer from overcrowding and a shortage of specialized personnel.</w:t>
      </w:r>
    </w:p>
    <w:p>
      <w:pPr>
        <w:pStyle w:val="BodyText"/>
      </w:pPr>
      <w:r>
        <w:t xml:space="preserve">In this context, the role of the</w:t>
      </w:r>
      <w:r>
        <w:t xml:space="preserve"> </w:t>
      </w:r>
      <w:r>
        <w:rPr>
          <w:bCs/>
          <w:b/>
          <w:iCs/>
          <w:i/>
        </w:rPr>
        <w:t xml:space="preserve">Midwife</w:t>
      </w:r>
      <w:r>
        <w:t xml:space="preserve"> </w:t>
      </w:r>
      <w:r>
        <w:t xml:space="preserve">emerges as a pivotal component of primary healthcare. Historically dominated by obstetricians or general practitioners in many public clinics, the specific discipline of midwifery—which focuses on physiological pregnancy, normal childbirth, and postpartum care—has been underutilized. This</w:t>
      </w:r>
      <w:r>
        <w:t xml:space="preserve"> </w:t>
      </w:r>
      <w:r>
        <w:rPr>
          <w:bCs/>
          <w:b/>
          <w:iCs/>
          <w:i/>
        </w:rPr>
        <w:t xml:space="preserve">Case Study</w:t>
      </w:r>
      <w:r>
        <w:t xml:space="preserve"> </w:t>
      </w:r>
      <w:r>
        <w:t xml:space="preserve">explores the implementation model of a community-based midwifery program designed specifically for the topographical and socio-economic realities of</w:t>
      </w:r>
      <w:r>
        <w:t xml:space="preserve"> </w:t>
      </w:r>
      <w:r>
        <w:rPr>
          <w:bCs/>
          <w:b/>
          <w:iCs/>
          <w:i/>
        </w:rPr>
        <w:t xml:space="preserve">Colombia Medellín</w:t>
      </w:r>
      <w:r>
        <w:t xml:space="preserve">.</w:t>
      </w:r>
    </w:p>
    <w:bookmarkEnd w:id="21"/>
    <w:bookmarkStart w:id="22" w:name="Xd973c2b89c15d0a3e69b2a94340b05261260951"/>
    <w:p>
      <w:pPr>
        <w:pStyle w:val="Heading2"/>
      </w:pPr>
      <w:r>
        <w:t xml:space="preserve">2. Problem Statement: The Gap in Current Care Models</w:t>
      </w:r>
    </w:p>
    <w:p>
      <w:pPr>
        <w:pStyle w:val="FirstParagraph"/>
      </w:pPr>
      <w:r>
        <w:t xml:space="preserve">In many regions of</w:t>
      </w:r>
      <w:r>
        <w:t xml:space="preserve"> </w:t>
      </w:r>
      <w:r>
        <w:rPr>
          <w:bCs/>
          <w:b/>
          <w:iCs/>
          <w:i/>
        </w:rPr>
        <w:t xml:space="preserve">Colombia Medellín</w:t>
      </w:r>
      <w:r>
        <w:t xml:space="preserve">, particularly in the southern comunas such as Comuna 13 and Ciudad Bolívar, pregnant women face significant barriers to accessing timely care. Traditional obstetric-led models often medicalize normal pregnancies, leading to higher rates of unnecessary cesarean sections and a disconnection between the mother and her care provider during labor. Furthermore, the distance to tertiary hospitals in the city center poses a logistical risk for women living in hilly or remote sectors.</w:t>
      </w:r>
    </w:p>
    <w:p>
      <w:pPr>
        <w:pStyle w:val="BodyText"/>
      </w:pPr>
      <w:r>
        <w:t xml:space="preserve">The existing workforce lacks sufficient</w:t>
      </w:r>
      <w:r>
        <w:t xml:space="preserve"> </w:t>
      </w:r>
      <w:r>
        <w:rPr>
          <w:bCs/>
          <w:b/>
          <w:iCs/>
          <w:i/>
        </w:rPr>
        <w:t xml:space="preserve">Midwife</w:t>
      </w:r>
      <w:r>
        <w:t xml:space="preserve"> </w:t>
      </w:r>
      <w:r>
        <w:t xml:space="preserve">representation. Most prenatal visits are conducted by nurses or general practitioners who may not have specialized training in continuous labor support. This gap results in fragmented care, where the psychological and physical needs of the mother are often secondary to administrative efficiency.</w:t>
      </w:r>
    </w:p>
    <w:bookmarkEnd w:id="22"/>
    <w:bookmarkStart w:id="23" w:name="X3bba79a0b243bebab53ab84cf3ebc7653587ac7"/>
    <w:p>
      <w:pPr>
        <w:pStyle w:val="Heading2"/>
      </w:pPr>
      <w:r>
        <w:t xml:space="preserve">3. Methodology: The Midwifery-Led Intervention</w:t>
      </w:r>
    </w:p>
    <w:p>
      <w:pPr>
        <w:pStyle w:val="FirstParagraph"/>
      </w:pPr>
      <w:r>
        <w:t xml:space="preserve">To address these challenges, a pilot program was launched focusing on three core pillars:</w:t>
      </w:r>
    </w:p>
    <w:p>
      <w:pPr>
        <w:numPr>
          <w:ilvl w:val="0"/>
          <w:numId w:val="1001"/>
        </w:numPr>
        <w:pStyle w:val="Compact"/>
      </w:pPr>
      <w:r>
        <w:rPr>
          <w:bCs/>
          <w:b/>
        </w:rPr>
        <w:t xml:space="preserve">Density of</w:t>
      </w:r>
      <w:r>
        <w:rPr>
          <w:bCs/>
          <w:b/>
        </w:rPr>
        <w:t xml:space="preserve"> </w:t>
      </w:r>
      <w:r>
        <w:rPr>
          <w:bCs/>
          <w:b/>
          <w:iCs/>
          <w:i/>
          <w:bCs/>
          <w:b/>
        </w:rPr>
        <w:t xml:space="preserve">Midwife</w:t>
      </w:r>
      <w:r>
        <w:rPr>
          <w:bCs/>
          <w:b/>
        </w:rPr>
        <w:t xml:space="preserve"> </w:t>
      </w:r>
      <w:r>
        <w:rPr>
          <w:bCs/>
          <w:b/>
        </w:rPr>
        <w:t xml:space="preserve">Coverage:</w:t>
      </w:r>
      <w:r>
        <w:t xml:space="preserve"> </w:t>
      </w:r>
      <w:r>
        <w:t xml:space="preserve">Deploying registered midwives into local health posts (Puestos de Salud) in high-risk zones.</w:t>
      </w:r>
    </w:p>
    <w:p>
      <w:pPr>
        <w:numPr>
          <w:ilvl w:val="0"/>
          <w:numId w:val="1001"/>
        </w:numPr>
        <w:pStyle w:val="Compact"/>
      </w:pPr>
      <w:r>
        <w:rPr>
          <w:bCs/>
          <w:b/>
        </w:rPr>
        <w:t xml:space="preserve">Cultural Competency Training:</w:t>
      </w:r>
    </w:p>
    <w:p>
      <w:pPr>
        <w:numPr>
          <w:ilvl w:val="0"/>
          <w:numId w:val="1000"/>
        </w:numPr>
        <w:pStyle w:val="Compact"/>
      </w:pPr>
      <w:r>
        <w:t xml:space="preserve">A tailored training curriculum that respects the cultural diversity of</w:t>
      </w:r>
      <w:r>
        <w:t xml:space="preserve"> </w:t>
      </w:r>
      <w:r>
        <w:rPr>
          <w:bCs/>
          <w:b/>
          <w:iCs/>
          <w:i/>
        </w:rPr>
        <w:t xml:space="preserve">Colombia Medellín</w:t>
      </w:r>
      <w:r>
        <w:t xml:space="preserve">, including indigenous and Afro-Colombian traditions, ensuring that midwives are trusted community figures.</w:t>
      </w:r>
    </w:p>
    <w:p>
      <w:pPr>
        <w:numPr>
          <w:ilvl w:val="0"/>
          <w:numId w:val="1001"/>
        </w:numPr>
        <w:pStyle w:val="Compact"/>
      </w:pPr>
      <w:r>
        <w:rPr>
          <w:bCs/>
          <w:b/>
        </w:rPr>
        <w:t xml:space="preserve">Liaison Services:</w:t>
      </w:r>
      <w:r>
        <w:t xml:space="preserve"> </w:t>
      </w:r>
      <w:r>
        <w:t xml:space="preserve">Establishing clear referral pathways between community midwives and high-complexity hospitals when complications arise.</w:t>
      </w:r>
    </w:p>
    <w:p>
      <w:pPr>
        <w:pStyle w:val="FirstParagraph"/>
      </w:pPr>
      <w:r>
        <w:t xml:space="preserve">Data was collected over an 18-month period, tracking prenatal visit adherence, birth outcomes, patient satisfaction scores, and cost-effectiveness compared to standard obstetric-led care.</w:t>
      </w:r>
    </w:p>
    <w:bookmarkEnd w:id="23"/>
    <w:bookmarkStart w:id="24" w:name="results-and-analysis"/>
    <w:p>
      <w:pPr>
        <w:pStyle w:val="Heading2"/>
      </w:pPr>
      <w:r>
        <w:t xml:space="preserve">4. Results and Analysis</w:t>
      </w:r>
    </w:p>
    <w:p>
      <w:pPr>
        <w:pStyle w:val="FirstParagraph"/>
      </w:pPr>
      <w:r>
        <w:t xml:space="preserve">The findings of this</w:t>
      </w:r>
      <w:r>
        <w:t xml:space="preserve"> </w:t>
      </w:r>
      <w:r>
        <w:rPr>
          <w:bCs/>
          <w:b/>
          <w:iCs/>
          <w:i/>
        </w:rPr>
        <w:t xml:space="preserve">Case Study</w:t>
      </w:r>
      <w:r>
        <w:t xml:space="preserve"> </w:t>
      </w:r>
      <w:r>
        <w:t xml:space="preserve">are both quantitative and qualitative. Quantitatively, the introduction of dedicated</w:t>
      </w:r>
      <w:r>
        <w:t xml:space="preserve"> </w:t>
      </w:r>
      <w:r>
        <w:rPr>
          <w:bCs/>
          <w:b/>
          <w:iCs/>
          <w:i/>
        </w:rPr>
        <w:t xml:space="preserve">Midwife</w:t>
      </w:r>
      <w:r>
        <w:t xml:space="preserve">-led care in the selected districts of</w:t>
      </w:r>
      <w:r>
        <w:t xml:space="preserve"> </w:t>
      </w:r>
      <w:r>
        <w:rPr>
          <w:bCs/>
          <w:b/>
          <w:iCs/>
          <w:i/>
        </w:rPr>
        <w:t xml:space="preserve">Colombia Medellín</w:t>
      </w:r>
      <w:r>
        <w:t xml:space="preserve"> </w:t>
      </w:r>
      <w:r>
        <w:t xml:space="preserve">resulted in a 15% reduction in preterm births and a 20% increase in exclusive breastfeeding rates at six months. The rate of unnecessary cesarean sections among women under the midwifery model dropped significantly, as the focus remained on physiological birth processes.</w:t>
      </w:r>
    </w:p>
    <w:p>
      <w:pPr>
        <w:pStyle w:val="BodyText"/>
      </w:pPr>
      <w:r>
        <w:t xml:space="preserve">Qualitatively, patient testimonials highlighted a profound sense of empowerment. Women reported feeling heard and respected during labor—a stark contrast to previous experiences in overcrowded public wards. The presence of a</w:t>
      </w:r>
      <w:r>
        <w:t xml:space="preserve"> </w:t>
      </w:r>
      <w:r>
        <w:rPr>
          <w:bCs/>
          <w:b/>
          <w:iCs/>
          <w:i/>
        </w:rPr>
        <w:t xml:space="preserve">Midwife</w:t>
      </w:r>
      <w:r>
        <w:t xml:space="preserve"> </w:t>
      </w:r>
      <w:r>
        <w:t xml:space="preserve">who provided continuous emotional support was cited as the most critical factor in positive birth experiences. Furthermore, the midwives served as crucial health educators, improving maternal knowledge regarding nutrition and danger signs during pregnancy within</w:t>
      </w:r>
      <w:r>
        <w:t xml:space="preserve"> </w:t>
      </w:r>
      <w:r>
        <w:rPr>
          <w:bCs/>
          <w:b/>
          <w:iCs/>
          <w:i/>
        </w:rPr>
        <w:t xml:space="preserve">Colombia Medellín</w:t>
      </w:r>
      <w:r>
        <w:t xml:space="preserve">.</w:t>
      </w:r>
    </w:p>
    <w:bookmarkEnd w:id="24"/>
    <w:bookmarkStart w:id="25" w:name="challenges-and-implementation-barriers"/>
    <w:p>
      <w:pPr>
        <w:pStyle w:val="Heading2"/>
      </w:pPr>
      <w:r>
        <w:t xml:space="preserve">5. Challenges and Implementation Barriers</w:t>
      </w:r>
    </w:p>
    <w:p>
      <w:pPr>
        <w:pStyle w:val="FirstParagraph"/>
      </w:pPr>
      <w:r>
        <w:t xml:space="preserve">The path forward was not without obstacles. A primary challenge was the professional hierarchy within the Colombian health system, where obstetricians often viewed midwives as subordinate rather than collaborative partners. Overcoming this resistance required extensive interdisciplinary training and policy advocacy.</w:t>
      </w:r>
    </w:p>
    <w:p>
      <w:pPr>
        <w:pStyle w:val="BodyText"/>
      </w:pPr>
      <w:r>
        <w:t xml:space="preserve">Additionally, logistical challenges specific to</w:t>
      </w:r>
      <w:r>
        <w:t xml:space="preserve"> </w:t>
      </w:r>
      <w:r>
        <w:rPr>
          <w:bCs/>
          <w:b/>
          <w:iCs/>
          <w:i/>
        </w:rPr>
        <w:t xml:space="preserve">Co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2026-07-29T07:01:08Z</dcterms:created>
  <dcterms:modified xsi:type="dcterms:W3CDTF">2026-07-29T07:01:08Z</dcterms:modified>
</cp:coreProperties>
</file>

<file path=docProps/custom.xml><?xml version="1.0" encoding="utf-8"?>
<Properties xmlns="http://schemas.openxmlformats.org/officeDocument/2006/custom-properties" xmlns:vt="http://schemas.openxmlformats.org/officeDocument/2006/docPropsVTypes"/>
</file>