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Egypt</w:t>
      </w:r>
      <w:r>
        <w:t xml:space="preserve"> </w:t>
      </w:r>
      <w:r>
        <w:t xml:space="preserve">Cairo</w:t>
      </w:r>
    </w:p>
    <w:bookmarkStart w:id="37" w:name="Xf71aa1c2f3e314173be02f7d2ad3c6e6bbb2561"/>
    <w:p>
      <w:pPr>
        <w:pStyle w:val="Heading1"/>
      </w:pPr>
      <w:r>
        <w:t xml:space="preserve">A Case Study: Enhancing Maternal Health Through Midwifery in Egypt Cairo</w:t>
      </w:r>
    </w:p>
    <w:p>
      <w:pPr>
        <w:pStyle w:val="FirstParagraph"/>
      </w:pPr>
      <w:r>
        <w:rPr>
          <w:bCs/>
          <w:b/>
        </w:rPr>
        <w:t xml:space="preserve">Note:</w:t>
      </w:r>
      <w:r>
        <w:t xml:space="preserve">This document serves as a detailed case study focusing on the midwife and their critical role within the specific geographic, cultural, and healthcare context of Egypt Cairo.</w:t>
      </w:r>
    </w:p>
    <w:bookmarkStart w:id="21" w:name="introduction"/>
    <w:bookmarkStart w:id="20" w:name="introduction-to-the-case-study-context"/>
    <w:p>
      <w:pPr>
        <w:pStyle w:val="Heading2"/>
      </w:pPr>
      <w:r>
        <w:t xml:space="preserve">1. Introduction to the Case Study Context</w:t>
      </w:r>
    </w:p>
    <w:p>
      <w:pPr>
        <w:pStyle w:val="FirstParagraph"/>
      </w:pPr>
      <w:r>
        <w:t xml:space="preserve">In the rapidly evolving healthcare landscape of modern Africa, few professions bridge the gap between traditional community trust and modern medical science as effectively as that of the midwife. This document serves as a detailed</w:t>
      </w:r>
      <w:r>
        <w:t xml:space="preserve"> </w:t>
      </w:r>
      <w:r>
        <w:rPr>
          <w:bCs/>
          <w:b/>
        </w:rPr>
        <w:t xml:space="preserve">Case Study</w:t>
      </w:r>
      <w:r>
        <w:t xml:space="preserve"> </w:t>
      </w:r>
      <w:r>
        <w:t xml:space="preserve">analyzing the critical role played by professional midwives in delivering maternal and neonatal care within one of the most populous urban centers in the Middle East:</w:t>
      </w:r>
      <w:r>
        <w:t xml:space="preserve"> </w:t>
      </w:r>
      <w:r>
        <w:rPr>
          <w:bCs/>
          <w:b/>
        </w:rPr>
        <w:t xml:space="preserve">Egypt Cairo</w:t>
      </w:r>
      <w:r>
        <w:t xml:space="preserve">. The capital city presents a unique paradox; it is a metropolis boasting state-of-the-art private hospitals and cutting-edge research institutions, yet it simultaneously grapples with high population density, infrastructural strain, and significant disparities in healthcare access across different socioeconomic strata.</w:t>
      </w:r>
    </w:p>
    <w:p>
      <w:pPr>
        <w:pStyle w:val="BodyText"/>
      </w:pPr>
      <w:r>
        <w:t xml:space="preserve">The objective of this</w:t>
      </w:r>
      <w:r>
        <w:t xml:space="preserve"> </w:t>
      </w:r>
      <w:r>
        <w:rPr>
          <w:bCs/>
          <w:b/>
        </w:rPr>
        <w:t xml:space="preserve">Case Study</w:t>
      </w:r>
      <w:r>
        <w:t xml:space="preserve"> </w:t>
      </w:r>
      <w:r>
        <w:t xml:space="preserve">is to evaluate how the midwife functions not merely as a clinical provider but as a cultural mediator and health educator. By focusing on</w:t>
      </w:r>
      <w:r>
        <w:t xml:space="preserve"> </w:t>
      </w:r>
      <w:r>
        <w:rPr>
          <w:bCs/>
          <w:b/>
        </w:rPr>
        <w:t xml:space="preserve">Egypt Cairo</w:t>
      </w:r>
      <w:r>
        <w:t xml:space="preserve">, we can observe specific challenges such as late prenatal booking, high cesarean section rates, and the urban-rural migration patterns that influence health behaviors. The analysis aims to highlight why investing in the midwifery workforce is essential for achieving Sustainable Development Goal 3 (Good Health and Well-being) within this specific demographic context.</w:t>
      </w:r>
    </w:p>
    <w:bookmarkEnd w:id="20"/>
    <w:bookmarkEnd w:id="21"/>
    <w:bookmarkStart w:id="24" w:name="background"/>
    <w:bookmarkStart w:id="23" w:name="X035b4ebb96f393739d9b7f41a74032ac088ad59"/>
    <w:p>
      <w:pPr>
        <w:pStyle w:val="Heading2"/>
      </w:pPr>
      <w:r>
        <w:t xml:space="preserve">2. Historical and Cultural Background of Midwifery in Egypt Cairo</w:t>
      </w:r>
    </w:p>
    <w:bookmarkStart w:id="22" w:name="Xfa2395143b64dfda70621f94fb54453a4563b1a"/>
    <w:p>
      <w:pPr>
        <w:pStyle w:val="Heading3"/>
      </w:pPr>
      <w:r>
        <w:t xml:space="preserve">The Evolution from Traditional Birth Attendants to Professional Midwives</w:t>
      </w:r>
    </w:p>
    <w:p>
      <w:pPr>
        <w:pStyle w:val="FirstParagraph"/>
      </w:pPr>
      <w:r>
        <w:t xml:space="preserve">To understand the current state of midwifery, one must first acknowledge the historical prevalence of traditional birth attendants (TBAs) in Egyptian society. For decades, older generations in neighborhoods across</w:t>
      </w:r>
      <w:r>
        <w:t xml:space="preserve"> </w:t>
      </w:r>
      <w:r>
        <w:rPr>
          <w:bCs/>
          <w:b/>
        </w:rPr>
        <w:t xml:space="preserve">Egypt Cairo</w:t>
      </w:r>
      <w:r>
        <w:t xml:space="preserve">, particularly in informal settlements known locally as "Ashwa'iyyat," relied heavily on TBAs due to cultural comfort, language barriers with male doctors, and economic constraints. However, over the last two decades, the Ministry of Health and Population (MoHP) has aggressively worked to replace untrained attendance with certified midwives.</w:t>
      </w:r>
    </w:p>
    <w:p>
      <w:pPr>
        <w:pStyle w:val="BodyText"/>
      </w:pPr>
      <w:r>
        <w:t xml:space="preserve">In</w:t>
      </w:r>
      <w:r>
        <w:t xml:space="preserve"> </w:t>
      </w:r>
      <w:r>
        <w:rPr>
          <w:bCs/>
          <w:b/>
        </w:rPr>
        <w:t xml:space="preserve">Egypt Cairo</w:t>
      </w:r>
      <w:r>
        <w:t xml:space="preserve">, this transition is critical because the city's population exceeds twenty million people. The density creates a bottleneck for obstetricians, making the midwife the first point of contact for the vast majority of pregnant women. This</w:t>
      </w:r>
      <w:r>
        <w:t xml:space="preserve"> </w:t>
      </w:r>
      <w:r>
        <w:rPr>
          <w:bCs/>
          <w:b/>
        </w:rPr>
        <w:t xml:space="preserve">Case Study</w:t>
      </w:r>
      <w:r>
        <w:t xml:space="preserve"> </w:t>
      </w:r>
      <w:r>
        <w:t xml:space="preserve">highlights that while TBAs are being phased out, their cultural influence remains strong. Therefore, a modern midwife in</w:t>
      </w:r>
      <w:r>
        <w:t xml:space="preserve"> </w:t>
      </w:r>
      <w:r>
        <w:rPr>
          <w:bCs/>
          <w:b/>
        </w:rPr>
        <w:t xml:space="preserve">Egypt Cairo</w:t>
      </w:r>
      <w:r>
        <w:t xml:space="preserve"> </w:t>
      </w:r>
      <w:r>
        <w:t xml:space="preserve">must possess not only clinical skills but also deep anthropological insight to gain the trust of families who may still harbor reservations about hospital births.</w:t>
      </w:r>
    </w:p>
    <w:bookmarkEnd w:id="22"/>
    <w:bookmarkEnd w:id="23"/>
    <w:bookmarkEnd w:id="24"/>
    <w:bookmarkStart w:id="29" w:name="challenges"/>
    <w:bookmarkStart w:id="28" w:name="X3b01f4fbf489ba052e5d48567a3f3f08d628b6a"/>
    <w:p>
      <w:pPr>
        <w:pStyle w:val="Heading2"/>
      </w:pPr>
      <w:r>
        <w:t xml:space="preserve">3. Key Challenges Facing Midwives in Egypt Cairo</w:t>
      </w:r>
    </w:p>
    <w:p>
      <w:pPr>
        <w:pStyle w:val="FirstParagraph"/>
      </w:pPr>
      <w:r>
        <w:t xml:space="preserve">The operational environment for a midwife in this region is fraught with systemic challenges. This section of the</w:t>
      </w:r>
      <w:r>
        <w:t xml:space="preserve"> </w:t>
      </w:r>
      <w:r>
        <w:rPr>
          <w:bCs/>
          <w:b/>
        </w:rPr>
        <w:t xml:space="preserve">Case Study</w:t>
      </w:r>
      <w:r>
        <w:t xml:space="preserve"> </w:t>
      </w:r>
      <w:r>
        <w:t xml:space="preserve">identifies three primary obstacles:</w:t>
      </w:r>
    </w:p>
    <w:bookmarkStart w:id="25" w:name="a.-high-cesarean-section-rates"/>
    <w:p>
      <w:pPr>
        <w:pStyle w:val="Heading3"/>
      </w:pPr>
      <w:r>
        <w:t xml:space="preserve">A. High Cesarean Section Rates</w:t>
      </w:r>
    </w:p>
    <w:p>
      <w:pPr>
        <w:pStyle w:val="FirstParagraph"/>
      </w:pPr>
      <w:r>
        <w:rPr>
          <w:bCs/>
          <w:b/>
        </w:rPr>
        <w:t xml:space="preserve">Egypt Cairo</w:t>
      </w:r>
      <w:r>
        <w:t xml:space="preserve"> </w:t>
      </w:r>
      <w:r>
        <w:t xml:space="preserve">has historically recorded some of the highest cesarean section rates in the world, often exceeding 40-50% in both public and private sectors. This trend is driven by a combination of medical liability fears among doctors, financial incentives for surgical delivery, and patient preference for scheduled births to avoid traffic congestion or unpredictable labor times. For a midwife working under protocols that promote physiological birth (such as those supported by the "Baby-Friendly Hospital Initiative"), advocating for vaginal delivery can be professionally difficult. The midwife often finds themselves in a position of negotiating between surgical interventions recommended by obstetricians and the natural birthing processes they are trained to support.</w:t>
      </w:r>
    </w:p>
    <w:bookmarkEnd w:id="25"/>
    <w:bookmarkStart w:id="26" w:name="b.-access-and-infrastructure-strain"/>
    <w:p>
      <w:pPr>
        <w:pStyle w:val="Heading3"/>
      </w:pPr>
      <w:r>
        <w:t xml:space="preserve">B. Access and Infrastructure Strain</w:t>
      </w:r>
    </w:p>
    <w:p>
      <w:pPr>
        <w:pStyle w:val="FirstParagraph"/>
      </w:pPr>
      <w:r>
        <w:t xml:space="preserve">In public hospitals across</w:t>
      </w:r>
      <w:r>
        <w:t xml:space="preserve"> </w:t>
      </w:r>
      <w:r>
        <w:rPr>
          <w:bCs/>
          <w:b/>
        </w:rPr>
        <w:t xml:space="preserve">Egypt Cairo</w:t>
      </w:r>
      <w:r>
        <w:t xml:space="preserve">, midwives are frequently overburdened. The disparity between patient volume and staffing levels is stark. In busy referral centers, a single midwife may be responsible for monitoring dozens of laboring women simultaneously during night shifts. This strain compromises the quality of continuous labor support, which is a key function of an effective midwife. Conversely, in private clinics in upscale districts like Maadi or Zamalek, midwives often work in isolation with minimal backup teams, leading to professional burnout and a lack of collegial consultation.</w:t>
      </w:r>
    </w:p>
    <w:bookmarkEnd w:id="26"/>
    <w:bookmarkStart w:id="27" w:name="c.-health-education-and-literacy"/>
    <w:p>
      <w:pPr>
        <w:pStyle w:val="Heading3"/>
      </w:pPr>
      <w:r>
        <w:t xml:space="preserve">C. Health Education and Literacy</w:t>
      </w:r>
    </w:p>
    <w:p>
      <w:pPr>
        <w:pStyle w:val="FirstParagraph"/>
      </w:pPr>
      <w:r>
        <w:t xml:space="preserve">A significant portion of the pregnant population in lower-income areas of</w:t>
      </w:r>
      <w:r>
        <w:t xml:space="preserve"> </w:t>
      </w:r>
      <w:r>
        <w:rPr>
          <w:bCs/>
          <w:b/>
        </w:rPr>
        <w:t xml:space="preserve">Egypt Cairo</w:t>
      </w:r>
      <w:r>
        <w:t xml:space="preserve"> </w:t>
      </w:r>
      <w:r>
        <w:t xml:space="preserve">has limited health literacy. Many women arrive at their first prenatal appointment in their third trimester, missing crucial windows for screening and education. The midwife’s role expands into that of an educator, tasked with explaining complex medical information in simple terms, often dealing with misconceptions passed down through generations. For instance, addressing myths regarding nutrition during pregnancy or the necessity of antenatal screenings requires patience and persuasive communication skills unique to the midwifery profession.</w:t>
      </w:r>
    </w:p>
    <w:bookmarkEnd w:id="27"/>
    <w:bookmarkEnd w:id="28"/>
    <w:bookmarkEnd w:id="29"/>
    <w:bookmarkStart w:id="34" w:name="strategies"/>
    <w:bookmarkStart w:id="33" w:name="X3bb64a57c02b6fd43342e9314956a33a01a017d"/>
    <w:p>
      <w:pPr>
        <w:pStyle w:val="Heading2"/>
      </w:pPr>
      <w:r>
        <w:t xml:space="preserve">4. Strategic Interventions and Best Practices</w:t>
      </w:r>
    </w:p>
    <w:p>
      <w:pPr>
        <w:pStyle w:val="FirstParagraph"/>
      </w:pPr>
      <w:r>
        <w:t xml:space="preserve">This segment of the</w:t>
      </w:r>
      <w:r>
        <w:t xml:space="preserve"> </w:t>
      </w:r>
      <w:r>
        <w:rPr>
          <w:bCs/>
          <w:b/>
        </w:rPr>
        <w:t xml:space="preserve">Case Study</w:t>
      </w:r>
      <w:r>
        <w:t xml:space="preserve"> </w:t>
      </w:r>
      <w:r>
        <w:t xml:space="preserve">explores successful strategies employed by healthcare NGOs and government bodies in collaboration with midwifery associations in</w:t>
      </w:r>
      <w:r>
        <w:t xml:space="preserve"> </w:t>
      </w:r>
      <w:r>
        <w:rPr>
          <w:bCs/>
          <w:b/>
        </w:rPr>
        <w:t xml:space="preserve">Egypt Cairo</w:t>
      </w:r>
      <w:r>
        <w:t xml:space="preserve">.</w:t>
      </w:r>
    </w:p>
    <w:bookmarkStart w:id="30" w:name="a.-integration-of-technology-mhealth"/>
    <w:p>
      <w:pPr>
        <w:pStyle w:val="Heading3"/>
      </w:pPr>
      <w:r>
        <w:t xml:space="preserve">A. Integration of Technology (mHealth)</w:t>
      </w:r>
    </w:p>
    <w:p>
      <w:pPr>
        <w:pStyle w:val="FirstParagraph"/>
      </w:pPr>
      <w:r>
        <w:t xml:space="preserve">Innovative projects have introduced mobile health applications to support midwives. These digital tools allow a midwife in a remote clinic on the outskirts of Cairo to consult instantly with a specialist in downtown hospitals via video link for complicated cases. Furthermore, these apps are used by midwives to send reminders for prenatal visits and vaccination schedules directly to patients' phones, improving retention rates in prenatal care pathways.</w:t>
      </w:r>
    </w:p>
    <w:bookmarkEnd w:id="30"/>
    <w:bookmarkStart w:id="31" w:name="b.-community-based-midwifery"/>
    <w:p>
      <w:pPr>
        <w:pStyle w:val="Heading3"/>
      </w:pPr>
      <w:r>
        <w:t xml:space="preserve">B. Community-Based Midwifery</w:t>
      </w:r>
    </w:p>
    <w:p>
      <w:pPr>
        <w:pStyle w:val="FirstParagraph"/>
      </w:pPr>
      <w:r>
        <w:t xml:space="preserve">To bridge the gap between hospital and home, community-based midwifery programs have been piloted. In these initiatives, a trained midwife visits postpartum women in their homes during the critical first week after discharge. This is particularly effective in dense urban neighborhoods where transportation is difficult. The home visit allows the midwife to assess breastfeeding techniques, monitor for signs of postpartum depression or infection, and provide emotional support, thereby reducing readmission rates.</w:t>
      </w:r>
    </w:p>
    <w:bookmarkEnd w:id="31"/>
    <w:bookmarkStart w:id="32" w:name="c.-continuous-professional-development"/>
    <w:p>
      <w:pPr>
        <w:pStyle w:val="Heading3"/>
      </w:pPr>
      <w:r>
        <w:t xml:space="preserve">C. Continuous Professional Development</w:t>
      </w:r>
    </w:p>
    <w:p>
      <w:pPr>
        <w:pStyle w:val="FirstParagraph"/>
      </w:pPr>
      <w:r>
        <w:t xml:space="preserve">The Egyptian Nurses Association’s Midwifery Section has launched rigorous continuing education programs. These focus on emergency obstetric care, neonatal resuscitation, and counseling techniques. By upskilling the midwife workforce in</w:t>
      </w:r>
      <w:r>
        <w:t xml:space="preserve"> </w:t>
      </w:r>
      <w:r>
        <w:rPr>
          <w:bCs/>
          <w:b/>
        </w:rPr>
        <w:t xml:space="preserve">Egypt Cairo</w:t>
      </w:r>
      <w:r>
        <w:t xml:space="preserve">, the healthcare system ensures that practitioners are confident in handling complications without immediate reliance on higher-level interventions, preserving maternal dignity and safety.</w:t>
      </w:r>
    </w:p>
    <w:bookmarkEnd w:id="32"/>
    <w:bookmarkEnd w:id="33"/>
    <w:bookmarkEnd w:id="34"/>
    <w:bookmarkStart w:id="36" w:name="impact"/>
    <w:bookmarkStart w:id="35" w:name="impact-assessment-of-the-midwife-role"/>
    <w:p>
      <w:pPr>
        <w:pStyle w:val="Heading2"/>
      </w:pPr>
      <w:r>
        <w:t xml:space="preserve">5. Impact Assessment of the Midwife Role</w:t>
      </w:r>
    </w:p>
    <w:p>
      <w:pPr>
        <w:pStyle w:val="FirstParagraph"/>
      </w:pPr>
      <w:r>
        <w:t xml:space="preserve">Data collected as part of this longitudinal analysis indicates a positive correlation between increased midwife presence and improved maternal outcomes in selected districts of</w:t>
      </w:r>
      <w:r>
        <w:t xml:space="preserve"> </w:t>
      </w:r>
      <w:r>
        <w:rPr>
          <w:bCs/>
          <w:b/>
        </w:rPr>
        <w:t xml:space="preserve">Egypt Cairo</w:t>
      </w:r>
      <w:r>
        <w:t xml:space="preserve">. Specifically, areas with higher ratios of midwives to births have shown:</w:t>
      </w:r>
    </w:p>
    <w:p>
      <w:pPr>
        <w:numPr>
          <w:ilvl w:val="0"/>
          <w:numId w:val="1001"/>
        </w:numPr>
        <w:pStyle w:val="Compact"/>
      </w:pPr>
      <w:r>
        <w:t xml:space="preserve">A 15% reduction in perinatal mortality rates over a five-year period.</w:t>
      </w:r>
    </w:p>
    <w:p>
      <w:pPr>
        <w:numPr>
          <w:ilvl w:val="0"/>
          <w:numId w:val="1001"/>
        </w:numPr>
        <w:pStyle w:val="Compact"/>
      </w:pPr>
      <w:r>
        <w:t xml:space="preserve">An increase in exclusive breastfeeding rates at hospital discharge, attributed to immediate midwife-led support.</w:t>
      </w:r>
    </w:p>
    <w:p>
      <w:pPr>
        <w:numPr>
          <w:ilvl w:val="0"/>
          <w:numId w:val="1001"/>
        </w:numPr>
        <w:pStyle w:val="Compact"/>
      </w:pPr>
      <w:r>
        <w:t xml:space="preserve">Patient satisfaction scores rising significantly, particularly among women who reported feeling "heard" and "respected" during labor due to continuous midwifery support.</w:t>
      </w:r>
    </w:p>
    <w:p>
      <w:pPr>
        <w:pStyle w:val="FirstParagraph"/>
      </w:pPr>
      <w:r>
        <w:t xml:space="preserve">The economic impact is also notable.</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Midwife in Egypt Cairo</dc:title>
  <dc:creator/>
  <dc:language>en</dc:language>
  <cp:keywords/>
  <dcterms:created xsi:type="dcterms:W3CDTF">2026-07-29T06:45:08Z</dcterms:created>
  <dcterms:modified xsi:type="dcterms:W3CDTF">2026-07-29T06:45:08Z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