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Midwife</w:t>
      </w:r>
      <w:r>
        <w:t xml:space="preserve"> </w:t>
      </w:r>
      <w:r>
        <w:t xml:space="preserve">Services</w:t>
      </w:r>
      <w:r>
        <w:t xml:space="preserve"> </w:t>
      </w:r>
      <w:r>
        <w:t xml:space="preserve">in</w:t>
      </w:r>
      <w:r>
        <w:t xml:space="preserve"> </w:t>
      </w:r>
      <w:r>
        <w:t xml:space="preserve">Germany</w:t>
      </w:r>
      <w:r>
        <w:t xml:space="preserve"> </w:t>
      </w:r>
      <w:r>
        <w:t xml:space="preserve">Berlin</w:t>
      </w:r>
    </w:p>
    <w:bookmarkStart w:id="29" w:name="X8cfded9f4b629eb14dd0eca694414f486243178"/>
    <w:p>
      <w:pPr>
        <w:pStyle w:val="Heading1"/>
      </w:pPr>
      <w:r>
        <w:t xml:space="preserve">The Evolving Role of the Midwife in Germany Berlin</w:t>
      </w:r>
    </w:p>
    <w:p>
      <w:pPr>
        <w:pStyle w:val="FirstParagraph"/>
      </w:pPr>
      <w:r>
        <w:rPr>
          <w:bCs/>
          <w:b/>
        </w:rPr>
        <w:t xml:space="preserve">Date:</w:t>
      </w:r>
      <w:r>
        <w:t xml:space="preserve"> </w:t>
      </w:r>
      <w:r>
        <w:t xml:space="preserve">October 24, 2023</w:t>
      </w:r>
      <w:r>
        <w:br/>
      </w:r>
      <w:r>
        <w:rPr>
          <w:bCs/>
          <w:b/>
        </w:rPr>
        <w:t xml:space="preserve">Type:</w:t>
      </w:r>
      <w:r>
        <w:t xml:space="preserve">Clinical and Systemic Case Study</w:t>
      </w:r>
      <w:r>
        <w:br/>
      </w:r>
      <w:r>
        <w:rPr>
          <w:bCs/>
          <w:b/>
        </w:rPr>
        <w:t xml:space="preserve">Focal Point:</w:t>
      </w:r>
      <w:r>
        <w:t xml:space="preserve"> </w:t>
      </w:r>
      <w:r>
        <w:t xml:space="preserve">Germany Berlin Healthcare Infrastructure</w:t>
      </w:r>
    </w:p>
    <w:bookmarkStart w:id="20" w:name="introduction-and-contextual-background"/>
    <w:p>
      <w:pPr>
        <w:pStyle w:val="Heading2"/>
      </w:pPr>
      <w:r>
        <w:t xml:space="preserve">1. Introduction and Contextual Background</w:t>
      </w:r>
    </w:p>
    <w:p>
      <w:pPr>
        <w:pStyle w:val="FirstParagraph"/>
      </w:pPr>
      <w:r>
        <w:t xml:space="preserve">In the realm of modern obstetrics, the paradigm is shifting from a purely medicalized model to one that emphasizes physiological birth, patient autonomy, and holistic well-being. Central to this transformation is the role of the</w:t>
      </w:r>
      <w:r>
        <w:t xml:space="preserve"> </w:t>
      </w:r>
      <w:r>
        <w:t xml:space="preserve">Midwife</w:t>
      </w:r>
      <w:r>
        <w:t xml:space="preserve">. While historically viewed as supplementary to physicians in many Anglo-Saxon countries, the tradition of midwifery in Central Europe remains robust yet faces unique regulatory and cultural challenges. This</w:t>
      </w:r>
      <w:r>
        <w:t xml:space="preserve"> </w:t>
      </w:r>
      <w:r>
        <w:rPr>
          <w:bCs/>
          <w:b/>
        </w:rPr>
        <w:t xml:space="preserve">Case Study</w:t>
      </w:r>
      <w:r>
        <w:t xml:space="preserve"> </w:t>
      </w:r>
      <w:r>
        <w:t xml:space="preserve">examines the specific dynamics within</w:t>
      </w:r>
      <w:r>
        <w:t xml:space="preserve"> </w:t>
      </w:r>
      <w:r>
        <w:rPr>
          <w:bCs/>
          <w:b/>
        </w:rPr>
        <w:t xml:space="preserve">Germany Berlin</w:t>
      </w:r>
      <w:r>
        <w:t xml:space="preserve">, a metropolitan hub where high population density, diverse demographics, and stringent safety standards create a complex environment for maternity care providers.</w:t>
      </w:r>
    </w:p>
    <w:p>
      <w:pPr>
        <w:pStyle w:val="BodyText"/>
      </w:pPr>
      <w:r>
        <w:t xml:space="preserve">The objective of this document is to analyze how</w:t>
      </w:r>
    </w:p>
    <w:p>
      <w:pPr>
        <w:pStyle w:val="BodyText"/>
      </w:pPr>
      <w:r>
        <w:t xml:space="preserve">Midwife-led care models are being integrated into the urban healthcare landscape of</w:t>
      </w:r>
      <w:r>
        <w:t xml:space="preserve"> </w:t>
      </w:r>
      <w:r>
        <w:rPr>
          <w:bCs/>
          <w:b/>
        </w:rPr>
        <w:t xml:space="preserve">Germany Berlin</w:t>
      </w:r>
      <w:r>
        <w:t xml:space="preserve">. It explores the intersection of historical expectations, current legal frameworks, and the practical realities faced by practitioners delivering services in one of Europe’s most dynamic capitals.</w:t>
      </w:r>
    </w:p>
    <w:bookmarkEnd w:id="20"/>
    <w:bookmarkStart w:id="21" w:name="Xf2aeb0c7556a263e67a3577c1cb500334556a83"/>
    <w:p>
      <w:pPr>
        <w:pStyle w:val="Heading2"/>
      </w:pPr>
      <w:r>
        <w:t xml:space="preserve">2. The Professional Profile: Who is a Midwife in this Context?</w:t>
      </w:r>
    </w:p>
    <w:p>
      <w:pPr>
        <w:pStyle w:val="FirstParagraph"/>
      </w:pPr>
      <w:r>
        <w:t xml:space="preserve">In</w:t>
      </w:r>
      <w:r>
        <w:t xml:space="preserve"> </w:t>
      </w:r>
      <w:r>
        <w:rPr>
          <w:bCs/>
          <w:b/>
        </w:rPr>
        <w:t xml:space="preserve">Germany Berlin</w:t>
      </w:r>
      <w:r>
        <w:t xml:space="preserve">, the term</w:t>
      </w:r>
      <w:r>
        <w:t xml:space="preserve"> </w:t>
      </w:r>
      <w:r>
        <w:t xml:space="preserve">Midwife</w:t>
      </w:r>
      <w:r>
        <w:t xml:space="preserve"> </w:t>
      </w:r>
      <w:r>
        <w:t xml:space="preserve">(in German, *Hebamme*) carries significant weight. Unlike in some systems where midwives operate primarily within hospitals under direct physician supervision, German midwives are autonomous healthcare professionals trained to manage normal pregnancy and childbirth independently. However, in the context of a major city like</w:t>
      </w:r>
      <w:r>
        <w:t xml:space="preserve"> </w:t>
      </w:r>
      <w:r>
        <w:rPr>
          <w:bCs/>
          <w:b/>
        </w:rPr>
        <w:t xml:space="preserve">Germany Berlin</w:t>
      </w:r>
      <w:r>
        <w:t xml:space="preserve">, this autonomy is often exercised within a collaborative framework.</w:t>
      </w:r>
    </w:p>
    <w:p>
      <w:pPr>
        <w:pStyle w:val="BodyText"/>
      </w:pPr>
      <w:r>
        <w:t xml:space="preserve">The profile of the modern</w:t>
      </w:r>
      <w:r>
        <w:t xml:space="preserve"> </w:t>
      </w:r>
      <w:r>
        <w:t xml:space="preserve">Midwife</w:t>
      </w:r>
      <w:r>
        <w:t xml:space="preserve"> </w:t>
      </w:r>
      <w:r>
        <w:t xml:space="preserve">in this region includes extensive training in neonatal resuscitation, pharmacology related to labor, and psychosocial counseling. This case study highlights that the expectation for a</w:t>
      </w:r>
      <w:r>
        <w:t xml:space="preserve"> </w:t>
      </w:r>
      <w:r>
        <w:t xml:space="preserve">Midwife</w:t>
      </w:r>
      <w:r>
        <w:t xml:space="preserve"> </w:t>
      </w:r>
      <w:r>
        <w:t xml:space="preserve">is not merely clinical competence but also cultural competency. In</w:t>
      </w:r>
      <w:r>
        <w:t xml:space="preserve"> </w:t>
      </w:r>
      <w:r>
        <w:rPr>
          <w:bCs/>
          <w:b/>
        </w:rPr>
        <w:t xml:space="preserve">Germany Berlin</w:t>
      </w:r>
      <w:r>
        <w:t xml:space="preserve">, a city known for its multicultural fabric, a midwife must navigate diverse birth preferences, language barriers, and varying levels of health literacy among expectant mothers.</w:t>
      </w:r>
    </w:p>
    <w:bookmarkEnd w:id="21"/>
    <w:bookmarkStart w:id="25" w:name="X46b0cb805260e76574a22dae2a85de808f9571f"/>
    <w:p>
      <w:pPr>
        <w:pStyle w:val="Heading2"/>
      </w:pPr>
      <w:r>
        <w:t xml:space="preserve">3. The Case Scenario: Urban Birth in West Berlin</w:t>
      </w:r>
    </w:p>
    <w:p>
      <w:pPr>
        <w:pStyle w:val="FirstParagraph"/>
      </w:pPr>
      <w:r>
        <w:t xml:space="preserve">To illustrate the practical application of midwifery standards, we examine a representative case involving "Anna," a first-time mother residing in Prenzlauer Berg,</w:t>
      </w:r>
      <w:r>
        <w:t xml:space="preserve"> </w:t>
      </w:r>
      <w:r>
        <w:rPr>
          <w:bCs/>
          <w:b/>
        </w:rPr>
        <w:t xml:space="preserve">Germany Berlin</w:t>
      </w:r>
      <w:r>
        <w:t xml:space="preserve">. Anna seeks care from an independent midwifery practice (*Hebammenpraxis*) rather than relying solely on hospital obstetrics. This scenario reflects a growing trend in</w:t>
      </w:r>
      <w:r>
        <w:t xml:space="preserve"> </w:t>
      </w:r>
      <w:r>
        <w:rPr>
          <w:bCs/>
          <w:b/>
        </w:rPr>
        <w:t xml:space="preserve">Germany Berlin</w:t>
      </w:r>
      <w:r>
        <w:t xml:space="preserve">, where women increasingly seek continuous support during labor and postpartum periods.</w:t>
      </w:r>
    </w:p>
    <w:bookmarkStart w:id="22" w:name="antenatal-care-challenges"/>
    <w:p>
      <w:pPr>
        <w:pStyle w:val="Heading3"/>
      </w:pPr>
      <w:r>
        <w:t xml:space="preserve">3.1 Antenatal Care Challenges</w:t>
      </w:r>
    </w:p>
    <w:p>
      <w:pPr>
        <w:pStyle w:val="FirstParagraph"/>
      </w:pPr>
      <w:r>
        <w:t xml:space="preserve">The first phase of the case study focuses on the antenatal period. The assigned</w:t>
      </w:r>
    </w:p>
    <w:p>
      <w:pPr>
        <w:pStyle w:val="BodyText"/>
      </w:pPr>
      <w:r>
        <w:t xml:space="preserve">MidwifeGermany Berlin. The midwife provided education on birth planning, emphasizing the legal rights of women in</w:t>
      </w:r>
      <w:r>
        <w:t xml:space="preserve"> </w:t>
      </w:r>
      <w:r>
        <w:rPr>
          <w:bCs/>
          <w:b/>
        </w:rPr>
        <w:t xml:space="preserve">Germany Berlin</w:t>
      </w:r>
      <w:r>
        <w:t xml:space="preserve"> </w:t>
      </w:r>
      <w:r>
        <w:t xml:space="preserve">to choose their place of birth. This educational role is critical, as many patients are unaware that they have the right to give birth at home or in a birthing center (*Gebärhaus*) if no medical complications arise.</w:t>
      </w:r>
    </w:p>
    <w:bookmarkEnd w:id="22"/>
    <w:bookmarkStart w:id="23" w:name="Xede2dad3648939e6a69d60adf247874747ab1d7"/>
    <w:p>
      <w:pPr>
        <w:pStyle w:val="Heading3"/>
      </w:pPr>
      <w:r>
        <w:t xml:space="preserve">3.2 The Labor Phase: Autonomy and Collaboration</w:t>
      </w:r>
    </w:p>
    <w:p>
      <w:pPr>
        <w:pStyle w:val="FirstParagraph"/>
      </w:pPr>
      <w:r>
        <w:t xml:space="preserve">The core of this</w:t>
      </w:r>
      <w:r>
        <w:t xml:space="preserve"> </w:t>
      </w:r>
      <w:r>
        <w:rPr>
          <w:bCs/>
          <w:b/>
        </w:rPr>
        <w:t xml:space="preserve">Case Study</w:t>
      </w:r>
      <w:r>
        <w:t xml:space="preserve"> </w:t>
      </w:r>
      <w:r>
        <w:t xml:space="preserve">lies in the management of labor. Anna began experiencing contractions at night. The</w:t>
      </w:r>
      <w:r>
        <w:t xml:space="preserve"> </w:t>
      </w:r>
      <w:r>
        <w:t xml:space="preserve">Midwife</w:t>
      </w:r>
      <w:r>
        <w:t xml:space="preserve">, adhering to protocols standard in</w:t>
      </w:r>
      <w:r>
        <w:t xml:space="preserve"> </w:t>
      </w:r>
      <w:r>
        <w:rPr>
          <w:bCs/>
          <w:b/>
        </w:rPr>
        <w:t xml:space="preserve">Germany Berlin</w:t>
      </w:r>
      <w:r>
        <w:t xml:space="preserve">, arrived at the family home to provide continuous support. For several hours, she managed pain using water immersion and positional changes, demonstrating the physiological approach valued by independent midwifery practices.</w:t>
      </w:r>
    </w:p>
    <w:p>
      <w:pPr>
        <w:pStyle w:val="BodyText"/>
      </w:pPr>
      <w:r>
        <w:t xml:space="preserve">A critical juncture occurred when Anna’s progress stalled slightly, leading to maternal anxiety. Here, the role of the</w:t>
      </w:r>
      <w:r>
        <w:t xml:space="preserve"> </w:t>
      </w:r>
      <w:r>
        <w:t xml:space="preserve">Midwife</w:t>
      </w:r>
      <w:r>
        <w:t xml:space="preserve"> </w:t>
      </w:r>
      <w:r>
        <w:t xml:space="preserve">expanded into psychological support. However, because this</w:t>
      </w:r>
      <w:r>
        <w:t xml:space="preserve"> </w:t>
      </w:r>
      <w:r>
        <w:rPr>
          <w:bCs/>
          <w:b/>
        </w:rPr>
        <w:t xml:space="preserve">Case Study</w:t>
      </w:r>
      <w:r>
        <w:t xml:space="preserve"> </w:t>
      </w:r>
      <w:r>
        <w:t xml:space="preserve">takes place in an urban setting with rapid access to emergency services in</w:t>
      </w:r>
      <w:r>
        <w:t xml:space="preserve"> </w:t>
      </w:r>
      <w:r>
        <w:rPr>
          <w:bCs/>
          <w:b/>
        </w:rPr>
        <w:t xml:space="preserve">Germany Berlin</w:t>
      </w:r>
      <w:r>
        <w:t xml:space="preserve">, the midwife remained vigilant for signs of fetal distress. When subtle changes in heart rate were detected via the Doppler device, the midwife made a crucial decision. She did not panic but initiated a coordinated transfer to the nearby Charité University Hospital.</w:t>
      </w:r>
    </w:p>
    <w:bookmarkEnd w:id="23"/>
    <w:bookmarkStart w:id="24" w:name="handover-and-continuity-of-care"/>
    <w:p>
      <w:pPr>
        <w:pStyle w:val="Heading3"/>
      </w:pPr>
      <w:r>
        <w:t xml:space="preserve">3.3 Handover and Continuity of Care</w:t>
      </w:r>
    </w:p>
    <w:p>
      <w:pPr>
        <w:pStyle w:val="FirstParagraph"/>
      </w:pPr>
      <w:r>
        <w:t xml:space="preserve">The handover process represents a significant aspect of this case study. The</w:t>
      </w:r>
      <w:r>
        <w:t xml:space="preserve"> </w:t>
      </w:r>
      <w:r>
        <w:t xml:space="preserve">Midwife</w:t>
      </w:r>
      <w:r>
        <w:t xml:space="preserve"> </w:t>
      </w:r>
      <w:r>
        <w:t xml:space="preserve">accompanied Anna to the hospital, ensuring that her birth wishes were communicated clearly to the obstetric team. This continuity is vital in</w:t>
      </w:r>
      <w:r>
        <w:t xml:space="preserve"> </w:t>
      </w:r>
      <w:r>
        <w:rPr>
          <w:bCs/>
          <w:b/>
        </w:rPr>
        <w:t xml:space="preserve">Germany Berlin</w:t>
      </w:r>
    </w:p>
    <w:bookmarkEnd w:id="24"/>
    <w:bookmarkEnd w:id="25"/>
    <w:bookmarkStart w:id="26" w:name="Xdb93d43aef6c9e5742211c7f81d35cf7884cbb5"/>
    <w:p>
      <w:pPr>
        <w:pStyle w:val="Heading2"/>
      </w:pPr>
      <w:r>
        <w:t xml:space="preserve">4. Analysis of Regulatory and Systemic Factors</w:t>
      </w:r>
    </w:p>
    <w:p>
      <w:pPr>
        <w:pStyle w:val="FirstParagraph"/>
      </w:pPr>
      <w:r>
        <w:t xml:space="preserve">This</w:t>
      </w:r>
      <w:r>
        <w:t xml:space="preserve"> </w:t>
      </w:r>
      <w:r>
        <w:rPr>
          <w:bCs/>
          <w:b/>
        </w:rPr>
        <w:t xml:space="preserve">Case Study</w:t>
      </w:r>
      <w:r>
        <w:t xml:space="preserve"> </w:t>
      </w:r>
      <w:r>
        <w:t xml:space="preserve">underscores several systemic issues prevalent in</w:t>
      </w:r>
      <w:r>
        <w:t xml:space="preserve"> </w:t>
      </w:r>
      <w:r>
        <w:rPr>
          <w:bCs/>
          <w:b/>
        </w:rPr>
        <w:t xml:space="preserve">Germany Berlin</w:t>
      </w:r>
      <w:r>
        <w:t xml:space="preserve">. Firstly, reimbursement rates for home visits have historically been a point of contention between midwives and insurance funds. While the system supports the</w:t>
      </w:r>
      <w:r>
        <w:t xml:space="preserve"> </w:t>
      </w:r>
      <w:r>
        <w:t xml:space="preserve">Midwife</w:t>
      </w:r>
      <w:r>
        <w:t xml:space="preserve">, bureaucratic hurdles can delay services. Secondly, the shortage of available midwives (*Hebammenmangel*) in</w:t>
      </w:r>
    </w:p>
    <w:p>
      <w:pPr>
        <w:pStyle w:val="BodyText"/>
      </w:pPr>
      <w:r>
        <w:t xml:space="preserve">Germany BerlinMidwife can dedicate to each client.</w:t>
      </w:r>
    </w:p>
    <w:p>
      <w:pPr>
        <w:pStyle w:val="BodyText"/>
      </w:pPr>
      <w:r>
        <w:t xml:space="preserve">Germany BerlinMidwife to build trust quickly.</w:t>
      </w:r>
    </w:p>
    <w:bookmarkEnd w:id="26"/>
    <w:bookmarkStart w:id="27" w:name="outcomes-and-lessons-learned"/>
    <w:p>
      <w:pPr>
        <w:pStyle w:val="Heading2"/>
      </w:pPr>
      <w:r>
        <w:t xml:space="preserve">5. Outcomes and Lessons Learned</w:t>
      </w:r>
    </w:p>
    <w:p>
      <w:pPr>
        <w:pStyle w:val="FirstParagraph"/>
      </w:pPr>
      <w:r>
        <w:t xml:space="preserve">The outcome of Anna’s birth was positive. Following the transfer, a minor medical intervention was required due to fetal position, but it was performed efficiently with full consent from Anna and her partner. The</w:t>
      </w:r>
      <w:r>
        <w:t xml:space="preserve"> </w:t>
      </w:r>
      <w:r>
        <w:t xml:space="preserve">Midwife</w:t>
      </w:r>
      <w:r>
        <w:t xml:space="preserve"> </w:t>
      </w:r>
      <w:r>
        <w:t xml:space="preserve">remained present during the delivery in the operating theater, providing emotional support despite being out of her usual clinical environment.</w:t>
      </w:r>
    </w:p>
    <w:p>
      <w:pPr>
        <w:pStyle w:val="BodyText"/>
      </w:pPr>
      <w:r>
        <w:t xml:space="preserve">The postpartum period saw regular visits from the same</w:t>
      </w:r>
    </w:p>
    <w:p>
      <w:pPr>
        <w:pStyle w:val="BodyText"/>
      </w:pPr>
      <w:r>
        <w:t xml:space="preserve">MidwifeGermany Berlin, where social support networks can sometimes be weak among new residents.</w:t>
      </w:r>
    </w:p>
    <w:bookmarkEnd w:id="27"/>
    <w:bookmarkStart w:id="28" w:name="conclusion"/>
    <w:p>
      <w:pPr>
        <w:pStyle w:val="Heading2"/>
      </w:pPr>
      <w:r>
        <w:t xml:space="preserve">6. Conclusion</w:t>
      </w:r>
    </w:p>
    <w:p>
      <w:pPr>
        <w:pStyle w:val="FirstParagraph"/>
      </w:pPr>
      <w:r>
        <w:t xml:space="preserve">This</w:t>
      </w:r>
      <w:r>
        <w:t xml:space="preserve"> </w:t>
      </w:r>
      <w:r>
        <w:rPr>
          <w:bCs/>
          <w:b/>
        </w:rPr>
        <w:t xml:space="preserve">Case StudyMidwifeGermany Berlin</w:t>
      </w:r>
    </w:p>
    <w:p>
      <w:pPr>
        <w:pStyle w:val="BodyText"/>
      </w:pPr>
      <w:r>
        <w:t xml:space="preserve">The success of this model relies on the continued recognition of the</w:t>
      </w:r>
    </w:p>
    <w:p>
      <w:pPr>
        <w:pStyle w:val="BodyText"/>
      </w:pPr>
      <w:r>
        <w:t xml:space="preserve">MidwifeGermany Berlin, investing in midwifery infrastructure is not just a medical necessity but a social imperative. As urban populations grow, ensuring accessible, high-quality midwifery care will be essential for maintaining the health of families across the city.</w:t>
      </w:r>
    </w:p>
    <w:p>
      <w:pPr>
        <w:pStyle w:val="BodyText"/>
      </w:pPr>
      <w:r>
        <w:t xml:space="preserve">In summary, the evidence from this</w:t>
      </w:r>
    </w:p>
    <w:p>
      <w:pPr>
        <w:pStyle w:val="BodyText"/>
      </w:pPr>
      <w:r>
        <w:t xml:space="preserve">Case StudyMidwife-led care in</w:t>
      </w:r>
    </w:p>
    <w:p>
      <w:pPr>
        <w:pStyle w:val="BodyText"/>
      </w:pPr>
      <w:r>
        <w:t xml:space="preserve">Germany Berlin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Midwife Services in Germany Berlin</dc:title>
  <dc:creator/>
  <dc:language>en</dc:language>
  <cp:keywords/>
  <dcterms:created xsi:type="dcterms:W3CDTF">2026-07-29T12:14:41Z</dcterms:created>
  <dcterms:modified xsi:type="dcterms:W3CDTF">2026-07-29T12:14:41Z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