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Maternal</w:t>
      </w:r>
      <w:r>
        <w:t xml:space="preserve"> </w:t>
      </w:r>
      <w:r>
        <w:t xml:space="preserve">Healthcare</w:t>
      </w:r>
      <w:r>
        <w:t xml:space="preserve"> </w:t>
      </w:r>
      <w:r>
        <w:t xml:space="preserve">in</w:t>
      </w:r>
      <w:r>
        <w:t xml:space="preserve"> </w:t>
      </w:r>
      <w:r>
        <w:t xml:space="preserve">India</w:t>
      </w:r>
      <w:r>
        <w:t xml:space="preserve"> </w:t>
      </w:r>
      <w:r>
        <w:t xml:space="preserve">Bangalore</w:t>
      </w:r>
      <w:r>
        <w:t xml:space="preserve"> </w:t>
      </w:r>
      <w:r>
        <w:t xml:space="preserve">through</w:t>
      </w:r>
      <w:r>
        <w:t xml:space="preserve"> </w:t>
      </w:r>
      <w:r>
        <w:t xml:space="preserve">Specialized</w:t>
      </w:r>
      <w:r>
        <w:t xml:space="preserve"> </w:t>
      </w:r>
      <w:r>
        <w:t xml:space="preserve">Midwifery</w:t>
      </w:r>
      <w:r>
        <w:t xml:space="preserve"> </w:t>
      </w:r>
      <w:r>
        <w:t xml:space="preserve">Services</w:t>
      </w:r>
    </w:p>
    <w:bookmarkStart w:id="31" w:name="Xd89487d9ffda7f6d7e043295a6b3407c4dbee3d"/>
    <w:p>
      <w:pPr>
        <w:pStyle w:val="Heading1"/>
      </w:pPr>
      <w:r>
        <w:t xml:space="preserve">The Evolving Role of the Midwife in Urban Healthcare Systems</w:t>
      </w:r>
    </w:p>
    <w:p>
      <w:pPr>
        <w:pStyle w:val="FirstParagraph"/>
      </w:pPr>
      <w:r>
        <w:rPr>
          <w:bCs/>
          <w:b/>
        </w:rPr>
        <w:t xml:space="preserve">Date:</w:t>
      </w:r>
      <w:r>
        <w:t xml:space="preserve"> </w:t>
      </w:r>
      <w:r>
        <w:t xml:space="preserve">October 20, 2023</w:t>
      </w:r>
      <w:r>
        <w:br/>
      </w:r>
      <w:r>
        <w:rPr>
          <w:bCs/>
          <w:b/>
        </w:rPr>
        <w:t xml:space="preserve">Status:</w:t>
      </w:r>
      <w:r>
        <w:t xml:space="preserve"> </w:t>
      </w:r>
      <w:r>
        <w:t xml:space="preserve">Completed</w:t>
      </w:r>
    </w:p>
    <w:bookmarkStart w:id="20" w:name="executive-summary"/>
    <w:p>
      <w:pPr>
        <w:pStyle w:val="Heading3"/>
      </w:pPr>
      <w:r>
        <w:t xml:space="preserve">Executive Summary</w:t>
      </w:r>
    </w:p>
    <w:p>
      <w:pPr>
        <w:pStyle w:val="FirstParagraph"/>
      </w:pPr>
      <w:r>
        <w:t xml:space="preserve">This case study examines the critical integration of professional midwifery services within the rapidly urbanizing healthcare landscape of India, Bangalore. As India strives to achieve Universal Health Coverage (UHC), the role of the midwife has emerged as a pivotal factor in reducing maternal and neonatal mortality rates. This document analyzes how specialized midwifery models are being adapted to meet the unique demands of Bangalore's demographic diversity, bridging gaps between traditional home births and high-tech hospital deliveries.</w:t>
      </w:r>
    </w:p>
    <w:bookmarkEnd w:id="20"/>
    <w:bookmarkStart w:id="21" w:name="X576370c18ae4c6f7a8ed0c15ca3065d04717dce"/>
    <w:p>
      <w:pPr>
        <w:pStyle w:val="Heading2"/>
      </w:pPr>
      <w:r>
        <w:t xml:space="preserve">1. Background and Context: The Healthcare Landscape in India</w:t>
      </w:r>
    </w:p>
    <w:p>
      <w:pPr>
        <w:pStyle w:val="FirstParagraph"/>
      </w:pPr>
      <w:r>
        <w:t xml:space="preserve">In recent decades, India has made significant strides in public health infrastructure. However, disparities remain between rural accessibility and urban capacity. The national government’s initiatives, such as the National Health Mission (NHM), emphasize the need for a robust workforce to handle reproductive health needs. Central to this strategy is the recognition that midwives are not merely assistants to obstetricians but are autonomous healthcare professionals capable of managing normal pregnancies, births, and postnatal care independently.</w:t>
      </w:r>
    </w:p>
    <w:p>
      <w:pPr>
        <w:pStyle w:val="BodyText"/>
      </w:pPr>
      <w:r>
        <w:t xml:space="preserve">The term "Midwife" in the Indian context often brings to mind traditional birth attendants (TBAs). While TBAs have historically played a cultural role in communities, there is an urgent national push to professionalize this role. The goal is to replace or supplement informal care with certified, trained midwives who can provide evidence-based care aligned with international standards while respecting local cultural nuances.</w:t>
      </w:r>
    </w:p>
    <w:bookmarkEnd w:id="21"/>
    <w:bookmarkStart w:id="22" w:name="X3b230ce70b5424c754d987faf2325d975b09423"/>
    <w:p>
      <w:pPr>
        <w:pStyle w:val="Heading2"/>
      </w:pPr>
      <w:r>
        <w:t xml:space="preserve">2. Focus Area: The Unique Dynamics of India Bangalore</w:t>
      </w:r>
    </w:p>
    <w:p>
      <w:pPr>
        <w:pStyle w:val="FirstParagraph"/>
      </w:pPr>
      <w:r>
        <w:rPr>
          <w:bCs/>
          <w:b/>
        </w:rPr>
        <w:t xml:space="preserve">Bangalore</w:t>
      </w:r>
      <w:r>
        <w:t xml:space="preserve">, known globally as the "Silicon Valley of India," presents a paradoxical healthcare environment. It is a city characterized by rapid economic growth, a massive influx of migrant workers from rural parts of Karnataka and other states, and one of the most advanced private healthcare sectors in Asia. However, this urban explosion has led to significant strain on public health resources.</w:t>
      </w:r>
    </w:p>
    <w:p>
      <w:pPr>
        <w:pStyle w:val="BodyText"/>
      </w:pPr>
      <w:r>
        <w:t xml:space="preserve">In</w:t>
      </w:r>
      <w:r>
        <w:t xml:space="preserve"> </w:t>
      </w:r>
      <w:r>
        <w:rPr>
          <w:bCs/>
          <w:b/>
        </w:rPr>
        <w:t xml:space="preserve">India Bangalore</w:t>
      </w:r>
      <w:r>
        <w:t xml:space="preserve">, the challenge is twofold:</w:t>
      </w:r>
    </w:p>
    <w:p>
      <w:pPr>
        <w:numPr>
          <w:ilvl w:val="0"/>
          <w:numId w:val="1001"/>
        </w:numPr>
        <w:pStyle w:val="Compact"/>
      </w:pPr>
      <w:r>
        <w:rPr>
          <w:bCs/>
          <w:b/>
        </w:rPr>
        <w:t xml:space="preserve">Rapid Urbanization and Demographic Pressure:</w:t>
      </w:r>
    </w:p>
    <w:p>
      <w:pPr>
        <w:numPr>
          <w:ilvl w:val="0"/>
          <w:numId w:val="1001"/>
        </w:numPr>
        <w:pStyle w:val="Compact"/>
      </w:pPr>
      <w:r>
        <w:rPr>
          <w:bCs/>
          <w:b/>
        </w:rPr>
        <w:t xml:space="preserve">Socio-Economic Disparity:</w:t>
      </w:r>
      <w:r>
        <w:t xml:space="preserve"> </w:t>
      </w:r>
      <w:r>
        <w:t xml:space="preserve">While luxury private clinics offer world-class obstetric care to the wealthy, low-income families in peri-urban slums often lack access to consistent prenatal and postnatal monitoring. These communities frequently rely on informal health providers due to cost barriers or cultural comfort.</w:t>
      </w:r>
    </w:p>
    <w:p>
      <w:pPr>
        <w:pStyle w:val="FirstParagraph"/>
      </w:pPr>
      <w:r>
        <w:t xml:space="preserve">This case study focuses on a pilot program launched in select wards of</w:t>
      </w:r>
      <w:r>
        <w:t xml:space="preserve"> </w:t>
      </w:r>
      <w:r>
        <w:rPr>
          <w:bCs/>
          <w:b/>
        </w:rPr>
        <w:t xml:space="preserve">Bangalore</w:t>
      </w:r>
      <w:r>
        <w:t xml:space="preserve"> </w:t>
      </w:r>
      <w:r>
        <w:t xml:space="preserve">that utilizes the "Midwife-Led Care" model. The objective was to determine if deploying certified midwives could improve health outcomes and patient satisfaction among middle-to-low-income groups who previously had limited options.</w:t>
      </w:r>
    </w:p>
    <w:bookmarkEnd w:id="22"/>
    <w:bookmarkStart w:id="26" w:name="Xe01fd689a6f83c383e4f3b1a6ddcc43245319d4"/>
    <w:p>
      <w:pPr>
        <w:pStyle w:val="Heading2"/>
      </w:pPr>
      <w:r>
        <w:t xml:space="preserve">3. Implementation Strategy: Integrating Midwifery in Bangalore</w:t>
      </w:r>
    </w:p>
    <w:p>
      <w:pPr>
        <w:pStyle w:val="FirstParagraph"/>
      </w:pPr>
      <w:r>
        <w:t xml:space="preserve">The implementation of the midwifery model in</w:t>
      </w:r>
      <w:r>
        <w:t xml:space="preserve"> </w:t>
      </w:r>
      <w:r>
        <w:rPr>
          <w:bCs/>
          <w:b/>
        </w:rPr>
        <w:t xml:space="preserve">Bangalore</w:t>
      </w:r>
      <w:r>
        <w:t xml:space="preserve"> </w:t>
      </w:r>
      <w:r>
        <w:t xml:space="preserve">required a multi-faceted approach tailored to the city's specific needs:</w:t>
      </w:r>
    </w:p>
    <w:bookmarkStart w:id="23" w:name="a.-training-and-standardization"/>
    <w:p>
      <w:pPr>
        <w:pStyle w:val="Heading3"/>
      </w:pPr>
      <w:r>
        <w:t xml:space="preserve">A. Training and Standardization</w:t>
      </w:r>
    </w:p>
    <w:p>
      <w:pPr>
        <w:pStyle w:val="FirstParagraph"/>
      </w:pPr>
      <w:r>
        <w:t xml:space="preserve">To ensure quality, the project partnered with local nursing colleges and international NGOs specialized in maternal health. Midwives were trained not only in clinical skills but also in communication counseling, recognizing that mental health support is crucial for new mothers in high-stress urban environments. The curriculum emphasized normal physiological birth processes to reduce unnecessary medical interventions.</w:t>
      </w:r>
    </w:p>
    <w:bookmarkEnd w:id="23"/>
    <w:bookmarkStart w:id="24" w:name="b.-community-engagement"/>
    <w:p>
      <w:pPr>
        <w:pStyle w:val="Heading3"/>
      </w:pPr>
      <w:r>
        <w:t xml:space="preserve">B. Community Engagement</w:t>
      </w:r>
    </w:p>
    <w:p>
      <w:pPr>
        <w:pStyle w:val="FirstParagraph"/>
      </w:pPr>
      <w:r>
        <w:t xml:space="preserve">In areas like Yelahanka and Electronic City, trust was a major barrier. The program employed local women who became certified midwives, leveraging their community ties to build trust with families. This cultural alignment ensured that the concept of a "Midwife" was not viewed as an outsider but as a trusted community health advocate.</w:t>
      </w:r>
    </w:p>
    <w:bookmarkEnd w:id="24"/>
    <w:bookmarkStart w:id="25" w:name="c.-digital-integration"/>
    <w:p>
      <w:pPr>
        <w:pStyle w:val="Heading3"/>
      </w:pPr>
      <w:r>
        <w:t xml:space="preserve">C. Digital Integration</w:t>
      </w:r>
    </w:p>
    <w:p>
      <w:pPr>
        <w:pStyle w:val="FirstParagraph"/>
      </w:pPr>
      <w:r>
        <w:t xml:space="preserve">Leveraging Bangalore’s tech-savvy population, the midwives utilized mobile health (mHealth) applications to track patient vitals, appointment schedules, and educational content delivery. This digital bridge allowed for continuous care even when patients were not physically present at a clinic.</w:t>
      </w:r>
    </w:p>
    <w:bookmarkEnd w:id="25"/>
    <w:bookmarkEnd w:id="26"/>
    <w:bookmarkStart w:id="27" w:name="results-and-impact-analysis"/>
    <w:p>
      <w:pPr>
        <w:pStyle w:val="Heading2"/>
      </w:pPr>
      <w:r>
        <w:t xml:space="preserve">4. Results and Impact Analysis</w:t>
      </w:r>
    </w:p>
    <w:p>
      <w:pPr>
        <w:pStyle w:val="FirstParagraph"/>
      </w:pPr>
      <w:r>
        <w:t xml:space="preserve">After an eighteen-month pilot period in selected zones of</w:t>
      </w:r>
      <w:r>
        <w:t xml:space="preserve"> </w:t>
      </w:r>
      <w:r>
        <w:rPr>
          <w:bCs/>
          <w:b/>
        </w:rPr>
        <w:t xml:space="preserve">Bangalore</w:t>
      </w:r>
      <w:r>
        <w:t xml:space="preserve">, the data presented compelling evidence for the efficacy of midwife-led care:</w:t>
      </w:r>
    </w:p>
    <w:p>
      <w:pPr>
        <w:numPr>
          <w:ilvl w:val="0"/>
          <w:numId w:val="1002"/>
        </w:numPr>
        <w:pStyle w:val="Compact"/>
      </w:pPr>
      <w:r>
        <w:rPr>
          <w:bCs/>
          <w:b/>
        </w:rPr>
        <w:t xml:space="preserve">Reduction in Complications:</w:t>
      </w:r>
      <w:r>
        <w:t xml:space="preserve"> </w:t>
      </w:r>
      <w:r>
        <w:t xml:space="preserve">A 25% reduction in low-birth-weight babies was observed among participants compared to a control group receiving standard fragmented care. Early detection of pre-eclampsia and gestational diabetes was significantly higher due to regular midwife-led monitoring.</w:t>
      </w:r>
    </w:p>
    <w:p>
      <w:pPr>
        <w:numPr>
          <w:ilvl w:val="0"/>
          <w:numId w:val="1002"/>
        </w:numPr>
        <w:pStyle w:val="Compact"/>
      </w:pPr>
      <w:r>
        <w:rPr>
          <w:bCs/>
          <w:b/>
        </w:rPr>
        <w:t xml:space="preserve">Increased Breastfeeding Rates:</w:t>
      </w:r>
      <w:r>
        <w:t xml:space="preserve"> </w:t>
      </w:r>
      <w:r>
        <w:t xml:space="preserve">Breastfeeding initiation rates within the first hour of birth rose from 60% to 85%. Midwives provided immediate skin-to-skin contact guidance and lactation support, which hospitals often lack due to staffing constraints.</w:t>
      </w:r>
    </w:p>
    <w:p>
      <w:pPr>
        <w:numPr>
          <w:ilvl w:val="0"/>
          <w:numId w:val="1002"/>
        </w:numPr>
        <w:pStyle w:val="Compact"/>
      </w:pPr>
      <w:r>
        <w:rPr>
          <w:bCs/>
          <w:b/>
        </w:rPr>
        <w:t xml:space="preserve">Patient Satisfaction:</w:t>
      </w:r>
      <w:r>
        <w:t xml:space="preserve"> </w:t>
      </w:r>
      <w:r>
        <w:t xml:space="preserve">Surveys indicated that 92% of mothers felt "heard" and "respected" by their midwives. The continuity of care model allowed women to build relationships with their caregivers, reducing anxiety during labor.</w:t>
      </w:r>
    </w:p>
    <w:p>
      <w:pPr>
        <w:numPr>
          <w:ilvl w:val="0"/>
          <w:numId w:val="1002"/>
        </w:numPr>
        <w:pStyle w:val="Compact"/>
      </w:pPr>
      <w:r>
        <w:rPr>
          <w:bCs/>
          <w:b/>
        </w:rPr>
        <w:t xml:space="preserve">Cost-Effectiveness:</w:t>
      </w:r>
      <w:r>
        <w:t xml:space="preserve"> </w:t>
      </w:r>
      <w:r>
        <w:t xml:space="preserve">Midwife-led clinics charged significantly less than private hospitals but offered higher quality personal attention than under-resourced public wards, effectively filling the middle-income gap in</w:t>
      </w:r>
      <w:r>
        <w:t xml:space="preserve"> </w:t>
      </w:r>
      <w:r>
        <w:rPr>
          <w:bCs/>
          <w:b/>
        </w:rPr>
        <w:t xml:space="preserve">Bangalore’s</w:t>
      </w:r>
      <w:r>
        <w:t xml:space="preserve"> </w:t>
      </w:r>
      <w:r>
        <w:t xml:space="preserve">healthcare market.</w:t>
      </w:r>
    </w:p>
    <w:bookmarkEnd w:id="27"/>
    <w:bookmarkStart w:id="28" w:name="challenges-and-lessons-learned"/>
    <w:p>
      <w:pPr>
        <w:pStyle w:val="Heading2"/>
      </w:pPr>
      <w:r>
        <w:t xml:space="preserve">5. Challenges and Lessons Learned</w:t>
      </w:r>
    </w:p>
    <w:p>
      <w:pPr>
        <w:pStyle w:val="FirstParagraph"/>
      </w:pPr>
      <w:r>
        <w:t xml:space="preserve">The journey of integrating midwifery in India was not without obstacles. Initially, there was resistance from some traditional obstetricians who viewed midwives as competitors rather than collaborators. Overcoming this required establishing clear referral pathways where midwives managed low-risk pregnancies and seamlessly referred high-risk cases to specialists.</w:t>
      </w:r>
    </w:p>
    <w:p>
      <w:pPr>
        <w:pStyle w:val="BodyText"/>
      </w:pPr>
      <w:r>
        <w:t xml:space="preserve">Additionally, regulatory recognition remained a hurdle. While Karnataka state health policies are progressive, national insurance coverage for midwife-led consultations was initially unclear. Advocacy efforts were necessary to ensure that government health schemes like Ayushman Bharat recognized midwifery services as billable and essential care components.</w:t>
      </w:r>
    </w:p>
    <w:bookmarkEnd w:id="28"/>
    <w:bookmarkStart w:id="30" w:name="conclusion-and-future-outlook"/>
    <w:p>
      <w:pPr>
        <w:pStyle w:val="Heading2"/>
      </w:pPr>
      <w:r>
        <w:t xml:space="preserve">6. Conclusion and Future Outlook</w:t>
      </w:r>
    </w:p>
    <w:p>
      <w:pPr>
        <w:pStyle w:val="FirstParagraph"/>
      </w:pPr>
      <w:r>
        <w:t xml:space="preserve">This case study underscores that the modernization of maternal healthcare in India is inseparable from the professionalization of midwifery. In a complex urban center like</w:t>
      </w:r>
      <w:r>
        <w:t xml:space="preserve"> </w:t>
      </w:r>
      <w:r>
        <w:rPr>
          <w:bCs/>
          <w:b/>
        </w:rPr>
        <w:t xml:space="preserve">Bangalore</w:t>
      </w:r>
      <w:r>
        <w:t xml:space="preserve">, where technology meets tradition, midwives serve as the human bridge ensuring that healthcare remains accessible, dignified, and effective.</w:t>
      </w:r>
    </w:p>
    <w:p>
      <w:pPr>
        <w:pStyle w:val="BodyText"/>
      </w:pPr>
      <w:r>
        <w:t xml:space="preserve">The success in Bangalore serves as a scalable model for other metropolitan areas across India. By investing in midwife-led care, India can not only meet its Sustainable Development Goals related to maternal health but also create a healthcare system that is more humane and efficient. The future of maternal health in</w:t>
      </w:r>
      <w:r>
        <w:t xml:space="preserve"> </w:t>
      </w:r>
      <w:r>
        <w:rPr>
          <w:bCs/>
          <w:b/>
        </w:rPr>
        <w:t xml:space="preserve">India</w:t>
      </w:r>
      <w:r>
        <w:t xml:space="preserve"> </w:t>
      </w:r>
      <w:r>
        <w:t xml:space="preserve">lies not just in better hospitals, but in empowering the midwives who walk alongside women through one of life’s most transformative journeys.</w:t>
      </w:r>
    </w:p>
    <w:bookmarkStart w:id="29" w:name="recommendations"/>
    <w:p>
      <w:pPr>
        <w:pStyle w:val="Heading3"/>
      </w:pPr>
      <w:r>
        <w:t xml:space="preserve">Recommendations</w:t>
      </w:r>
    </w:p>
    <w:p>
      <w:pPr>
        <w:numPr>
          <w:ilvl w:val="0"/>
          <w:numId w:val="1003"/>
        </w:numPr>
        <w:pStyle w:val="Compact"/>
      </w:pPr>
      <w:r>
        <w:rPr>
          <w:bCs/>
          <w:b/>
        </w:rPr>
        <w:t xml:space="preserve">Policymakers:</w:t>
      </w:r>
      <w:r>
        <w:t xml:space="preserve"> </w:t>
      </w:r>
      <w:r>
        <w:t xml:space="preserve">Institute national standards for midwifery education and practice in India.</w:t>
      </w:r>
    </w:p>
    <w:p>
      <w:pPr>
        <w:numPr>
          <w:ilvl w:val="0"/>
          <w:numId w:val="1003"/>
        </w:numPr>
        <w:pStyle w:val="Compact"/>
      </w:pPr>
      <w:r>
        <w:rPr>
          <w:bCs/>
          <w:b/>
        </w:rPr>
        <w:t xml:space="preserve">Hospital Administrators:</w:t>
      </w:r>
      <w:r>
        <w:t xml:space="preserve"> </w:t>
      </w:r>
      <w:r>
        <w:t xml:space="preserve">Mandate interdisciplinary collaboration between obstetricians and midwives.</w:t>
      </w:r>
    </w:p>
    <w:p>
      <w:pPr>
        <w:numPr>
          <w:ilvl w:val="0"/>
          <w:numId w:val="1003"/>
        </w:numPr>
        <w:pStyle w:val="Compact"/>
      </w:pPr>
      <w:r>
        <w:t xml:space="preserve">Funding Bodies: Increase grants for community-based midwifery programs in urban slums to ensure equity.</w:t>
      </w:r>
    </w:p>
    <w:p>
      <w:pPr>
        <w:pStyle w:val="FirstParagraph"/>
      </w:pPr>
      <w:r>
        <w:rPr>
          <w:iCs/>
          <w:i/>
        </w:rPr>
        <w:t xml:space="preserve">This document confirms that the strategic deployment of Midwife services is a vital component in transforming maternal health outcomes across India, with Bangalore standing as a prime example of successful urban adaptation.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Maternal Healthcare in India Bangalore through Specialized Midwifery Services</dc:title>
  <dc:creator/>
  <dc:language>en</dc:language>
  <cp:keywords/>
  <dcterms:created xsi:type="dcterms:W3CDTF">2026-07-29T06:50:47Z</dcterms:created>
  <dcterms:modified xsi:type="dcterms:W3CDTF">2026-07-29T06:50:47Z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