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Maternal</w:t>
      </w:r>
      <w:r>
        <w:t xml:space="preserve"> </w:t>
      </w:r>
      <w:r>
        <w:t xml:space="preserve">Healthcare</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Through</w:t>
      </w:r>
      <w:r>
        <w:t xml:space="preserve"> </w:t>
      </w:r>
      <w:r>
        <w:t xml:space="preserve">Midwifery</w:t>
      </w:r>
      <w:r>
        <w:t xml:space="preserve"> </w:t>
      </w:r>
      <w:r>
        <w:t xml:space="preserve">Integration</w:t>
      </w:r>
    </w:p>
    <w:bookmarkStart w:id="31" w:name="X99943debddb3bb41ff5fc42048d18875a30a5b0"/>
    <w:p>
      <w:pPr>
        <w:pStyle w:val="Heading1"/>
      </w:pPr>
      <w:r>
        <w:t xml:space="preserve">Case Study: The Vital Role of the Midwife in Modernizing Maternal Care in India New Delhi</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Health Policy Makers, NGO Stakeholders, Medical Administrators</w:t>
      </w:r>
      <w:r>
        <w:br/>
      </w:r>
      <w:r>
        <w:rPr>
          <w:bCs/>
          <w:b/>
        </w:rPr>
        <w:t xml:space="preserve">Subject:</w:t>
      </w:r>
      <w:r>
        <w:t xml:space="preserve"> </w:t>
      </w:r>
      <w:r>
        <w:t xml:space="preserve">Strategic Integration of Professional Midwifery in Urban India New Delhi Settings</w:t>
      </w:r>
    </w:p>
    <w:bookmarkStart w:id="20" w:name="executive-summary"/>
    <w:p>
      <w:pPr>
        <w:pStyle w:val="Heading3"/>
      </w:pPr>
      <w:r>
        <w:t xml:space="preserve">Executive Summary</w:t>
      </w:r>
    </w:p>
    <w:p>
      <w:pPr>
        <w:pStyle w:val="FirstParagraph"/>
      </w:pPr>
      <w:r>
        <w:t xml:space="preserve">This case study examines the critical gap in maternal healthcare within the metropolitan context of</w:t>
      </w:r>
      <w:r>
        <w:t xml:space="preserve"> </w:t>
      </w:r>
      <w:r>
        <w:rPr>
          <w:bCs/>
          <w:b/>
        </w:rPr>
        <w:t xml:space="preserve">India New Delhi</w:t>
      </w:r>
      <w:r>
        <w:t xml:space="preserve">. It analyzes how the strategic deployment and empowerment of skilled midwives can significantly reduce maternal and infant mortality rates. By shifting focus from purely hospital-centric models to community-integrated care, this document argues that the midwife is not merely an assistant to doctors but a primary healthcare provider essential for the success of national health initiatives in one of India's most densely populated regions.</w:t>
      </w:r>
    </w:p>
    <w:bookmarkEnd w:id="20"/>
    <w:bookmarkStart w:id="21" w:name="introduction-and-context"/>
    <w:p>
      <w:pPr>
        <w:pStyle w:val="Heading2"/>
      </w:pPr>
      <w:r>
        <w:t xml:space="preserve">1. Introduction and Context</w:t>
      </w:r>
    </w:p>
    <w:p>
      <w:pPr>
        <w:pStyle w:val="FirstParagraph"/>
      </w:pPr>
      <w:r>
        <w:rPr>
          <w:bCs/>
          <w:b/>
        </w:rPr>
        <w:t xml:space="preserve">India New Delhi</w:t>
      </w:r>
      <w:r>
        <w:t xml:space="preserve">, as the capital territory, presents a unique paradox in public health. On one hand, it houses some of the most advanced tertiary care hospitals in Asia; on the other, it faces stark disparities in healthcare access among its vast urban poor populations and peri-urban slums. Despite improvements in national health indices, maternal mortality remains a pressing concern. The traditional model of care often relies heavily on obstetricians and high-tech interventions, which are resource-intensive and often inaccessible to the lower socioeconomic strata.</w:t>
      </w:r>
    </w:p>
    <w:p>
      <w:pPr>
        <w:pStyle w:val="BodyText"/>
      </w:pPr>
      <w:r>
        <w:t xml:space="preserve">In this landscape, the role of the</w:t>
      </w:r>
      <w:r>
        <w:t xml:space="preserve"> </w:t>
      </w:r>
      <w:r>
        <w:rPr>
          <w:bCs/>
          <w:b/>
        </w:rPr>
        <w:t xml:space="preserve">Midwife</w:t>
      </w:r>
      <w:r>
        <w:t xml:space="preserve"> </w:t>
      </w:r>
      <w:r>
        <w:t xml:space="preserve">has historically been undervalued or conflated with that of a traditional birth attendant (Dai) without formal medical training. However, modern midwifery is a distinct, evidence-based profession. This case study explores the transformation required to elevate the status and efficacy of the</w:t>
      </w:r>
      <w:r>
        <w:t xml:space="preserve"> </w:t>
      </w:r>
      <w:r>
        <w:rPr>
          <w:bCs/>
          <w:b/>
        </w:rPr>
        <w:t xml:space="preserve">Midwife</w:t>
      </w:r>
      <w:r>
        <w:t xml:space="preserve"> </w:t>
      </w:r>
      <w:r>
        <w:t xml:space="preserve">within the healthcare infrastructure of</w:t>
      </w:r>
      <w:r>
        <w:t xml:space="preserve"> </w:t>
      </w:r>
      <w:r>
        <w:rPr>
          <w:bCs/>
          <w:b/>
        </w:rPr>
        <w:t xml:space="preserve">India New Delhi</w:t>
      </w:r>
      <w:r>
        <w:t xml:space="preserve">.</w:t>
      </w:r>
    </w:p>
    <w:bookmarkEnd w:id="21"/>
    <w:bookmarkStart w:id="22" w:name="problem-statement-the-access-quality-gap"/>
    <w:p>
      <w:pPr>
        <w:pStyle w:val="Heading2"/>
      </w:pPr>
      <w:r>
        <w:t xml:space="preserve">2. Problem Statement: The Access-Quality Gap</w:t>
      </w:r>
    </w:p>
    <w:p>
      <w:pPr>
        <w:pStyle w:val="FirstParagraph"/>
      </w:pPr>
      <w:r>
        <w:t xml:space="preserve">The core problem identified in this study is threefold:</w:t>
      </w:r>
    </w:p>
    <w:p>
      <w:pPr>
        <w:numPr>
          <w:ilvl w:val="0"/>
          <w:numId w:val="1001"/>
        </w:numPr>
        <w:pStyle w:val="Compact"/>
      </w:pPr>
      <w:r>
        <w:rPr>
          <w:bCs/>
          <w:b/>
        </w:rPr>
        <w:t xml:space="preserve">Awareness and Trust:</w:t>
      </w:r>
    </w:p>
    <w:p>
      <w:pPr>
        <w:numPr>
          <w:ilvl w:val="0"/>
          <w:numId w:val="1001"/>
        </w:numPr>
        <w:pStyle w:val="Compact"/>
      </w:pPr>
      <w:r>
        <w:rPr>
          <w:bCs/>
          <w:b/>
        </w:rPr>
        <w:t xml:space="preserve">Overburdened Facilities:</w:t>
      </w:r>
      <w:r>
        <w:t xml:space="preserve"> </w:t>
      </w:r>
      <w:r>
        <w:t xml:space="preserve">Public hospitals in</w:t>
      </w:r>
      <w:r>
        <w:t xml:space="preserve"> </w:t>
      </w:r>
      <w:r>
        <w:rPr>
          <w:bCs/>
          <w:b/>
        </w:rPr>
        <w:t xml:space="preserve">India New Delhi</w:t>
      </w:r>
      <w:r>
        <w:t xml:space="preserve"> </w:t>
      </w:r>
      <w:r>
        <w:t xml:space="preserve">are frequently overcrowded. Obstetricians are stretched thin, leading to reduced time spent per patient for counseling and emotional support, which is crucial during childbirth.</w:t>
      </w:r>
    </w:p>
    <w:p>
      <w:pPr>
        <w:numPr>
          <w:ilvl w:val="0"/>
          <w:numId w:val="1001"/>
        </w:numPr>
        <w:pStyle w:val="Compact"/>
      </w:pPr>
      <w:r>
        <w:rPr>
          <w:bCs/>
          <w:b/>
        </w:rPr>
        <w:t xml:space="preserve">Lack of Continuity of Care:</w:t>
      </w:r>
    </w:p>
    <w:bookmarkEnd w:id="22"/>
    <w:bookmarkStart w:id="26" w:name="the-midwife-as-a-catalyst-for-change"/>
    <w:p>
      <w:pPr>
        <w:pStyle w:val="Heading2"/>
      </w:pPr>
      <w:r>
        <w:t xml:space="preserve">3. The Midwife as a Catalyst for Change</w:t>
      </w:r>
    </w:p>
    <w:p>
      <w:pPr>
        <w:pStyle w:val="FirstParagraph"/>
      </w:pPr>
      <w:r>
        <w:t xml:space="preserve">The proposed solution centers on the integration of skilled, certified midwives into both primary health centers (PHCs) and community outreach programs. In this context, the</w:t>
      </w:r>
      <w:r>
        <w:t xml:space="preserve"> </w:t>
      </w:r>
      <w:r>
        <w:rPr>
          <w:bCs/>
          <w:b/>
        </w:rPr>
        <w:t xml:space="preserve">Midwife</w:t>
      </w:r>
      <w:r>
        <w:t xml:space="preserve"> </w:t>
      </w:r>
      <w:r>
        <w:t xml:space="preserve">serves three distinct functions:</w:t>
      </w:r>
    </w:p>
    <w:bookmarkStart w:id="23" w:name="the-educator-and-counselor"/>
    <w:p>
      <w:pPr>
        <w:pStyle w:val="Heading3"/>
      </w:pPr>
      <w:r>
        <w:t xml:space="preserve">3.1 The Educator and Counselor</w:t>
      </w:r>
    </w:p>
    <w:p>
      <w:pPr>
        <w:pStyle w:val="FirstParagraph"/>
      </w:pPr>
      <w:r>
        <w:t xml:space="preserve">A professional midwife acts as an educator. In many households in Delhi, decisions regarding pregnancy are influenced by multi-generational beliefs. A midwife provides evidence-based counseling on nutrition, danger signs during pregnancy, and the importance of institutional delivery. By speaking the local language and understanding cultural nuances, a trained</w:t>
      </w:r>
      <w:r>
        <w:t xml:space="preserve"> </w:t>
      </w:r>
      <w:r>
        <w:rPr>
          <w:bCs/>
          <w:b/>
        </w:rPr>
        <w:t xml:space="preserve">Midwife</w:t>
      </w:r>
      <w:r>
        <w:t xml:space="preserve"> </w:t>
      </w:r>
      <w:r>
        <w:t xml:space="preserve">builds rapport that doctors often cannot achieve within brief consultation windows.</w:t>
      </w:r>
    </w:p>
    <w:bookmarkEnd w:id="23"/>
    <w:bookmarkStart w:id="24" w:name="the-provider-of-routine-care"/>
    <w:p>
      <w:pPr>
        <w:pStyle w:val="Heading3"/>
      </w:pPr>
      <w:r>
        <w:t xml:space="preserve">3.2 The Provider of Routine Care</w:t>
      </w:r>
    </w:p>
    <w:p>
      <w:pPr>
        <w:pStyle w:val="FirstParagraph"/>
      </w:pPr>
      <w:r>
        <w:t xml:space="preserve">Misoprostol for postpartum hemorrhage prevention, active management of the third stage of labor, and immediate newborn care are tasks well within the scope of a trained midwife. By empowering midwives to handle normal deliveries in community clinics or home births (where medically appropriate), hospitals can reserve their resources for high-risk cases. This redistribution of labor is vital for an efficient healthcare system in</w:t>
      </w:r>
      <w:r>
        <w:t xml:space="preserve"> </w:t>
      </w:r>
      <w:r>
        <w:rPr>
          <w:bCs/>
          <w:b/>
        </w:rPr>
        <w:t xml:space="preserve">India New Delhi</w:t>
      </w:r>
      <w:r>
        <w:t xml:space="preserve">.</w:t>
      </w:r>
    </w:p>
    <w:bookmarkEnd w:id="24"/>
    <w:bookmarkStart w:id="25" w:name="the-bridge-to-emergency-services"/>
    <w:p>
      <w:pPr>
        <w:pStyle w:val="Heading3"/>
      </w:pPr>
      <w:r>
        <w:t xml:space="preserve">3.3 The Bridge to Emergency Services</w:t>
      </w:r>
    </w:p>
    <w:p>
      <w:pPr>
        <w:pStyle w:val="FirstParagraph"/>
      </w:pPr>
      <w:r>
        <w:t xml:space="preserve">Midwives are trained to recognize complications such as pre-eclampsia or fetal distress early. Their ability to triage and refer patients immediately to higher-level facilities in the capital can be life-saving. This "first line of defense" role significantly reduces response times during emergencies.</w:t>
      </w:r>
    </w:p>
    <w:bookmarkEnd w:id="25"/>
    <w:bookmarkEnd w:id="26"/>
    <w:bookmarkStart w:id="27" w:name="X95f196bc92c30a96099aadeaa858b830d6d1060"/>
    <w:p>
      <w:pPr>
        <w:pStyle w:val="Heading2"/>
      </w:pPr>
      <w:r>
        <w:t xml:space="preserve">4. Implementation Strategy in India New Delhi</w:t>
      </w:r>
    </w:p>
    <w:p>
      <w:pPr>
        <w:pStyle w:val="FirstParagraph"/>
      </w:pPr>
      <w:r>
        <w:t xml:space="preserve">To successfully deploy this model, a multi-pronged strategy tailored to the specific demographic and logistical challenges of</w:t>
      </w:r>
      <w:r>
        <w:t xml:space="preserve"> </w:t>
      </w:r>
      <w:r>
        <w:rPr>
          <w:bCs/>
          <w:b/>
        </w:rPr>
        <w:t xml:space="preserve">India New Delhi</w:t>
      </w:r>
      <w:r>
        <w:t xml:space="preserve"> </w:t>
      </w:r>
      <w:r>
        <w:t xml:space="preserve">is required:</w:t>
      </w:r>
    </w:p>
    <w:p>
      <w:pPr>
        <w:numPr>
          <w:ilvl w:val="0"/>
          <w:numId w:val="1002"/>
        </w:numPr>
        <w:pStyle w:val="Compact"/>
      </w:pPr>
      <w:r>
        <w:rPr>
          <w:bCs/>
          <w:b/>
        </w:rPr>
        <w:t xml:space="preserve">Skill-Based Training:</w:t>
      </w:r>
    </w:p>
    <w:p>
      <w:pPr>
        <w:numPr>
          <w:ilvl w:val="0"/>
          <w:numId w:val="1002"/>
        </w:numPr>
        <w:pStyle w:val="Compact"/>
      </w:pPr>
      <w:r>
        <w:rPr>
          <w:bCs/>
          <w:b/>
        </w:rPr>
        <w:t xml:space="preserve">Digital Integration:</w:t>
      </w:r>
    </w:p>
    <w:p>
      <w:pPr>
        <w:numPr>
          <w:ilvl w:val="0"/>
          <w:numId w:val="1002"/>
        </w:numPr>
        <w:pStyle w:val="Compact"/>
      </w:pPr>
      <w:r>
        <w:rPr>
          <w:bCs/>
          <w:b/>
        </w:rPr>
        <w:t xml:space="preserve">Community Engagement Programs:</w:t>
      </w:r>
    </w:p>
    <w:p>
      <w:pPr>
        <w:numPr>
          <w:ilvl w:val="0"/>
          <w:numId w:val="1002"/>
        </w:numPr>
        <w:pStyle w:val="Compact"/>
      </w:pPr>
      <w:r>
        <w:rPr>
          <w:bCs/>
          <w:b/>
        </w:rPr>
        <w:t xml:space="preserve">Incentive Structures:</w:t>
      </w:r>
    </w:p>
    <w:bookmarkEnd w:id="27"/>
    <w:bookmarkStart w:id="28" w:name="expected-outcomes-and-impact-analysis"/>
    <w:p>
      <w:pPr>
        <w:pStyle w:val="Heading2"/>
      </w:pPr>
      <w:r>
        <w:t xml:space="preserve">5. Expected Outcomes and Impact Analysis</w:t>
      </w:r>
    </w:p>
    <w:p>
      <w:pPr>
        <w:pStyle w:val="FirstParagraph"/>
      </w:pPr>
      <w:r>
        <w:t xml:space="preserve">The integration of professional midwifery is projected to yield measurable improvements in health outcomes across</w:t>
      </w:r>
      <w:r>
        <w:t xml:space="preserve"> </w:t>
      </w:r>
      <w:r>
        <w:rPr>
          <w:bCs/>
          <w:b/>
        </w:rPr>
        <w:t xml:space="preserve">India New Delhi</w:t>
      </w:r>
      <w:r>
        <w:t xml:space="preserve">:</w:t>
      </w:r>
    </w:p>
    <w:p>
      <w:pPr>
        <w:numPr>
          <w:ilvl w:val="0"/>
          <w:numId w:val="1003"/>
        </w:numPr>
        <w:pStyle w:val="Compact"/>
      </w:pPr>
      <w:r>
        <w:rPr>
          <w:bCs/>
          <w:b/>
        </w:rPr>
        <w:t xml:space="preserve">Mortality Reduction:</w:t>
      </w:r>
    </w:p>
    <w:p>
      <w:pPr>
        <w:numPr>
          <w:ilvl w:val="0"/>
          <w:numId w:val="1003"/>
        </w:numPr>
        <w:pStyle w:val="Compact"/>
      </w:pPr>
      <w:r>
        <w:rPr>
          <w:bCs/>
          <w:b/>
        </w:rPr>
        <w:t xml:space="preserve">Cost Efficiency:</w:t>
      </w:r>
    </w:p>
    <w:p>
      <w:pPr>
        <w:numPr>
          <w:ilvl w:val="0"/>
          <w:numId w:val="1003"/>
        </w:numPr>
        <w:pStyle w:val="Compact"/>
      </w:pPr>
      <w:r>
        <w:rPr>
          <w:bCs/>
          <w:b/>
        </w:rPr>
        <w:t xml:space="preserve">Increased Institutional Deliveries:</w:t>
      </w:r>
    </w:p>
    <w:p>
      <w:pPr>
        <w:numPr>
          <w:ilvl w:val="0"/>
          <w:numId w:val="1003"/>
        </w:numPr>
        <w:pStyle w:val="Compact"/>
      </w:pPr>
      <w:r>
        <w:rPr>
          <w:bCs/>
          <w:b/>
        </w:rPr>
        <w:t xml:space="preserve">Empowerment of Women:</w:t>
      </w:r>
    </w:p>
    <w:bookmarkEnd w:id="28"/>
    <w:bookmarkStart w:id="29" w:name="challenges-and-mitigation"/>
    <w:p>
      <w:pPr>
        <w:pStyle w:val="Heading2"/>
      </w:pPr>
      <w:r>
        <w:t xml:space="preserve">6. Challenges and Mitigation</w:t>
      </w:r>
    </w:p>
    <w:p>
      <w:pPr>
        <w:pStyle w:val="FirstParagraph"/>
      </w:pPr>
      <w:r>
        <w:t xml:space="preserve">Skepticism from medical doctors regarding scope of practice is a common challenge. Mitigation involves clear legal frameworks defining the role of the midwife in collaboration with obstetricians. Additionally, resistance to change among older generations who prefer traditional attendants requires persistent, culturally sensitive education campaigns led by respected community figures.</w:t>
      </w:r>
    </w:p>
    <w:bookmarkEnd w:id="29"/>
    <w:bookmarkStart w:id="30" w:name="conclusion"/>
    <w:p>
      <w:pPr>
        <w:pStyle w:val="Heading2"/>
      </w:pPr>
      <w:r>
        <w:t xml:space="preserve">7. Conclusion</w:t>
      </w:r>
    </w:p>
    <w:p>
      <w:pPr>
        <w:pStyle w:val="FirstParagraph"/>
      </w:pPr>
      <w:r>
        <w:t xml:space="preserve">The healthcare landscape of</w:t>
      </w:r>
      <w:r>
        <w:t xml:space="preserve"> </w:t>
      </w:r>
      <w:r>
        <w:rPr>
          <w:bCs/>
          <w:b/>
        </w:rPr>
        <w:t xml:space="preserve">India New Delhi</w:t>
      </w:r>
      <w:r>
        <w:t xml:space="preserve"> </w:t>
      </w:r>
      <w:r>
        <w:t xml:space="preserve">is complex and demanding. However, the path to achieving universal health coverage for maternal services lies in humanizing care through skilled professionals. The midwife is not an auxiliary role but a cornerstone of effective primary healthcare. By recognizing, training, and integrating the midwife into the core framework of</w:t>
      </w:r>
      <w:r>
        <w:t xml:space="preserve"> </w:t>
      </w:r>
      <w:r>
        <w:rPr>
          <w:bCs/>
          <w:b/>
        </w:rPr>
        <w:t xml:space="preserve">India New Delhi</w:t>
      </w:r>
      <w:r>
        <w:t xml:space="preserve">'s public health system, stakeholders can ensure that every woman receives safe, respectful, and evidence-based care during one of the most vulnerable times in her life.</w:t>
      </w:r>
    </w:p>
    <w:p>
      <w:pPr>
        <w:pStyle w:val="BodyText"/>
      </w:pPr>
      <w:r>
        <w:t xml:space="preserve">This case study affirms that investing in midwifery is not just a medical necessity but a social imperative. For</w:t>
      </w:r>
      <w:r>
        <w:t xml:space="preserve"> </w:t>
      </w:r>
      <w:r>
        <w:rPr>
          <w:bCs/>
          <w:b/>
        </w:rPr>
        <w:t xml:space="preserve">India New Delhi</w:t>
      </w:r>
      <w:r>
        <w:t xml:space="preserve"> </w:t>
      </w:r>
      <w:r>
        <w:t xml:space="preserve">to lead by example in public health innovation, the empowerment of the midwife must be prioritized as a key strategic pillar of national development.</w:t>
      </w:r>
    </w:p>
    <w:p>
      <w:pPr>
        <w:pStyle w:val="BodyText"/>
      </w:pPr>
      <w:r>
        <w:rPr>
          <w:iCs/>
          <w:i/>
        </w:rPr>
        <w:t xml:space="preserve">Note: This document serves as a strategic framework for policy discussion and implementation planning.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Maternal Healthcare in India New Delhi Through Midwifery Integration</dc:title>
  <dc:creator/>
  <dc:language>en</dc:language>
  <cp:keywords/>
  <dcterms:created xsi:type="dcterms:W3CDTF">2026-07-29T17:58:23Z</dcterms:created>
  <dcterms:modified xsi:type="dcterms:W3CDTF">2026-07-29T17:58:23Z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