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Jerusalem,</w:t>
      </w:r>
      <w:r>
        <w:t xml:space="preserve"> </w:t>
      </w:r>
      <w:r>
        <w:t xml:space="preserve">Israel</w:t>
      </w:r>
    </w:p>
    <w:bookmarkStart w:id="30" w:name="Xf4ab87ebf54183ec7689616978b3518b7582947"/>
    <w:p>
      <w:pPr>
        <w:pStyle w:val="Heading1"/>
      </w:pPr>
      <w:r>
        <w:t xml:space="preserve">Clinical and Socio-Cultural Case Study: The Evolving Role of the Midwife in Jerusalem, Israel</w:t>
      </w:r>
    </w:p>
    <w:p>
      <w:pPr>
        <w:pStyle w:val="FirstParagraph"/>
      </w:pPr>
      <w:r>
        <w:t xml:space="preserve">This document provides an in-depth analysis of the contemporary practice, challenges, and cultural dynamics associated with midwifery within the unique socio-political landscape of Jerusalem. It highlights how a Midwife operates at the intersection of modern medical science and ancient traditions.</w:t>
      </w:r>
    </w:p>
    <w:bookmarkStart w:id="20" w:name="introduction-the-unique-context"/>
    <w:p>
      <w:pPr>
        <w:pStyle w:val="Heading2"/>
      </w:pPr>
      <w:r>
        <w:t xml:space="preserve">1. Introduction: The Unique Context</w:t>
      </w:r>
    </w:p>
    <w:p>
      <w:pPr>
        <w:pStyle w:val="FirstParagraph"/>
      </w:pPr>
      <w:r>
        <w:t xml:space="preserve">Jerusalem is not merely a geographic location; it is one of the most significant spiritual centers for three major world religions: Judaism, Christianity, and Islam. Consequently, healthcare in Israel Jerusalem operates under a complex framework that requires sensitivity to religious observance, cultural heritage, and diverse linguistic backgrounds. In this high-stakes environment, the</w:t>
      </w:r>
      <w:r>
        <w:t xml:space="preserve"> </w:t>
      </w:r>
      <w:r>
        <w:rPr>
          <w:bCs/>
          <w:b/>
        </w:rPr>
        <w:t xml:space="preserve">Midwife</w:t>
      </w:r>
      <w:r>
        <w:t xml:space="preserve"> </w:t>
      </w:r>
      <w:r>
        <w:t xml:space="preserve">serves as more than a clinician; she acts as a cultural mediator and an advocate for maternal well-being amidst profound historical gravity.</w:t>
      </w:r>
    </w:p>
    <w:bookmarkEnd w:id="20"/>
    <w:bookmarkStart w:id="21" w:name="X35c073d3746b08f9c5287b43c22c89afa4eef3e"/>
    <w:p>
      <w:pPr>
        <w:pStyle w:val="Heading2"/>
      </w:pPr>
      <w:r>
        <w:t xml:space="preserve">2. Case Overview: A Multi-Faceted Patient Profile</w:t>
      </w:r>
    </w:p>
    <w:p>
      <w:pPr>
        <w:pStyle w:val="FirstParagraph"/>
      </w:pPr>
      <w:r>
        <w:t xml:space="preserve">To understand the practical application of midwifery in this region, we examine a representative case study involving</w:t>
      </w:r>
      <w:r>
        <w:t xml:space="preserve"> </w:t>
      </w:r>
      <w:r>
        <w:rPr>
          <w:bCs/>
          <w:b/>
        </w:rPr>
        <w:t xml:space="preserve">Rachel</w:t>
      </w:r>
      <w:r>
        <w:t xml:space="preserve">, a 34-year-old first-time mother residing in West Jerusalem, and her husband David, who are observant Jews. Rachel’s pregnancy is high-risk due to gestational diabetes but she expresses a strong desire for a natural birth experience aligned with Halakha (Jewish law) whenever medically feasible.</w:t>
      </w:r>
    </w:p>
    <w:p>
      <w:pPr>
        <w:pStyle w:val="BodyText"/>
      </w:pPr>
      <w:r>
        <w:t xml:space="preserve">Simultaneously, the hospital system serving Israel Jerusalem must account for the broader demographic realities. The facility where Rachel receives care is located in a sector of the city that serves Jewish, Arab Christian, and Druze populations alongside secular Jews. Therefore, every interaction involving a</w:t>
      </w:r>
      <w:r>
        <w:t xml:space="preserve"> </w:t>
      </w:r>
      <w:r>
        <w:rPr>
          <w:bCs/>
          <w:b/>
        </w:rPr>
        <w:t xml:space="preserve">Midwife</w:t>
      </w:r>
      <w:r>
        <w:t xml:space="preserve"> </w:t>
      </w:r>
      <w:r>
        <w:t xml:space="preserve">has implicit cross-cultural implications.</w:t>
      </w:r>
    </w:p>
    <w:bookmarkEnd w:id="21"/>
    <w:bookmarkStart w:id="25" w:name="X838593d8a2ff3199a2afe730384f00d4c5975ef"/>
    <w:p>
      <w:pPr>
        <w:pStyle w:val="Heading2"/>
      </w:pPr>
      <w:r>
        <w:t xml:space="preserve">3. Clinical Management and Cultural Integration</w:t>
      </w:r>
    </w:p>
    <w:bookmarkStart w:id="22" w:name="Xd3991f31ada6cb59c3639353a56b9ad3ff7be7d"/>
    <w:p>
      <w:pPr>
        <w:pStyle w:val="Heading3"/>
      </w:pPr>
      <w:r>
        <w:t xml:space="preserve">A. Navigating Religious Observance in Emergency Situations</w:t>
      </w:r>
    </w:p>
    <w:p>
      <w:pPr>
        <w:pStyle w:val="FirstParagraph"/>
      </w:pPr>
      <w:r>
        <w:t xml:space="preserve">In Israel, the Sabbath (Shabbat) runs from Friday sundown to Saturday sundown. Medical care cannot be interrupted during this time for religious Jews; however, certain diagnostic tools and non-emergency procedures are restricted. The</w:t>
      </w:r>
      <w:r>
        <w:t xml:space="preserve"> </w:t>
      </w:r>
      <w:r>
        <w:rPr>
          <w:bCs/>
          <w:b/>
        </w:rPr>
        <w:t xml:space="preserve">Midwife</w:t>
      </w:r>
      <w:r>
        <w:t xml:space="preserve"> </w:t>
      </w:r>
      <w:r>
        <w:t xml:space="preserve">in Jerusalem must possess intricate knowledge of these laws.</w:t>
      </w:r>
    </w:p>
    <w:p>
      <w:pPr>
        <w:pStyle w:val="BodyText"/>
      </w:pPr>
      <w:r>
        <w:t xml:space="preserve">In Rachel’s case, when labor progressed unexpectedly on a Friday afternoon, the</w:t>
      </w:r>
      <w:r>
        <w:t xml:space="preserve"> </w:t>
      </w:r>
      <w:r>
        <w:rPr>
          <w:bCs/>
          <w:b/>
        </w:rPr>
        <w:t xml:space="preserve">Midwife</w:t>
      </w:r>
      <w:r>
        <w:t xml:space="preserve"> </w:t>
      </w:r>
      <w:r>
        <w:t xml:space="preserve">had to make rapid clinical decisions that strictly adhered to Jewish law regarding Sabbath violations while ensuring maternal and fetal safety. This involved coordinating with obstetricians who are also observant or working with non-Jewish staff from other communities within Israel Jerusalem when urgent, potentially Sabbath-prohibitive interventions were required. The</w:t>
      </w:r>
      <w:r>
        <w:t xml:space="preserve"> </w:t>
      </w:r>
      <w:r>
        <w:rPr>
          <w:bCs/>
          <w:b/>
        </w:rPr>
        <w:t xml:space="preserve">Midwife</w:t>
      </w:r>
      <w:r>
        <w:t xml:space="preserve"> </w:t>
      </w:r>
      <w:r>
        <w:t xml:space="preserve">acted as the communication bridge, explaining to Rachel why certain electronic monitoring might be paused and ensuring her psychological comfort during this religiously charged period.</w:t>
      </w:r>
    </w:p>
    <w:bookmarkEnd w:id="22"/>
    <w:bookmarkStart w:id="23" w:name="Xd3fc7dbd1b3ba4af9c65818240d475cdd852d0d"/>
    <w:p>
      <w:pPr>
        <w:pStyle w:val="Heading3"/>
      </w:pPr>
      <w:r>
        <w:t xml:space="preserve">B. Managing Gestational Diabetes in a Food-Centric Culture</w:t>
      </w:r>
    </w:p>
    <w:p>
      <w:pPr>
        <w:pStyle w:val="FirstParagraph"/>
      </w:pPr>
      <w:r>
        <w:t xml:space="preserve">Jewish cuisine in Israel Jerusalem is rich in carbohydrates, particularly around holidays. The</w:t>
      </w:r>
      <w:r>
        <w:t xml:space="preserve"> </w:t>
      </w:r>
      <w:r>
        <w:rPr>
          <w:bCs/>
          <w:b/>
        </w:rPr>
        <w:t xml:space="preserve">Midwife</w:t>
      </w:r>
      <w:r>
        <w:t xml:space="preserve">'s role extended beyond standard dietary advice for gestational diabetes. She had to tailor nutritional plans that respected the patient's cultural attachment to traditional foods while managing blood glucose levels. This required a nuanced approach where the</w:t>
      </w:r>
      <w:r>
        <w:t xml:space="preserve"> </w:t>
      </w:r>
      <w:r>
        <w:rPr>
          <w:bCs/>
          <w:b/>
        </w:rPr>
        <w:t xml:space="preserve">Midwife</w:t>
      </w:r>
      <w:r>
        <w:t xml:space="preserve"> </w:t>
      </w:r>
      <w:r>
        <w:t xml:space="preserve">collaborated with dietitians to suggest modifications rather than outright bans, fostering trust and compliance.</w:t>
      </w:r>
    </w:p>
    <w:bookmarkEnd w:id="23"/>
    <w:bookmarkStart w:id="24" w:name="c.-multilingual-care-and-health-literacy"/>
    <w:p>
      <w:pPr>
        <w:pStyle w:val="Heading3"/>
      </w:pPr>
      <w:r>
        <w:t xml:space="preserve">C. Multilingual Care and Health Literacy</w:t>
      </w:r>
    </w:p>
    <w:p>
      <w:pPr>
        <w:pStyle w:val="FirstParagraph"/>
      </w:pPr>
      <w:r>
        <w:t xml:space="preserve">Jerusalem is linguistically diverse. While Rachel spoke Hebrew fluently, many patients in the same facility speak Arabic or Russian. The</w:t>
      </w:r>
      <w:r>
        <w:t xml:space="preserve"> </w:t>
      </w:r>
      <w:r>
        <w:rPr>
          <w:bCs/>
          <w:b/>
        </w:rPr>
        <w:t xml:space="preserve">Midwife</w:t>
      </w:r>
      <w:r>
        <w:t xml:space="preserve"> </w:t>
      </w:r>
      <w:r>
        <w:t xml:space="preserve">demonstrated the importance of using certified medical interpreters rather than relying on family members, a standard protocol in modern healthcare systems across Israel Jerusalem to prevent miscommunication regarding pain management and postpartum care instructions.</w:t>
      </w:r>
    </w:p>
    <w:bookmarkEnd w:id="24"/>
    <w:bookmarkEnd w:id="25"/>
    <w:bookmarkStart w:id="26" w:name="psychological-support-and-holistic-care"/>
    <w:p>
      <w:pPr>
        <w:pStyle w:val="Heading2"/>
      </w:pPr>
      <w:r>
        <w:t xml:space="preserve">4. Psychological Support and Holistic Care</w:t>
      </w:r>
    </w:p>
    <w:p>
      <w:pPr>
        <w:pStyle w:val="FirstParagraph"/>
      </w:pPr>
      <w:r>
        <w:t xml:space="preserve">The stress of living in a region marked by geopolitical instability can impact maternal mental health. Anxiety levels are often higher than the global average due to security concerns. The</w:t>
      </w:r>
      <w:r>
        <w:t xml:space="preserve"> </w:t>
      </w:r>
      <w:r>
        <w:rPr>
          <w:bCs/>
          <w:b/>
        </w:rPr>
        <w:t xml:space="preserve">Midwife</w:t>
      </w:r>
      <w:r>
        <w:t xml:space="preserve">'s training in Israel Jerusalem includes specific modules on trauma-informed care.</w:t>
      </w:r>
    </w:p>
    <w:p>
      <w:pPr>
        <w:pStyle w:val="BodyText"/>
      </w:pPr>
      <w:r>
        <w:t xml:space="preserve">In Rachel's case, she expressed anxiety regarding sirens and shelter protocols during her labor. The</w:t>
      </w:r>
      <w:r>
        <w:t xml:space="preserve"> </w:t>
      </w:r>
      <w:r>
        <w:rPr>
          <w:bCs/>
          <w:b/>
        </w:rPr>
        <w:t xml:space="preserve">Midwife</w:t>
      </w:r>
      <w:r>
        <w:t xml:space="preserve"> </w:t>
      </w:r>
      <w:r>
        <w:t xml:space="preserve">provided a calm, grounding presence, explaining the safety infrastructure of the hospital (a designated bomb shelter within the facility). This proactive communication alleviated fear, demonstrating that effective midwifery in this region requires psychological resilience as much as clinical competence.</w:t>
      </w:r>
    </w:p>
    <w:bookmarkEnd w:id="26"/>
    <w:bookmarkStart w:id="27" w:name="X2b0fe8ef201a97fd5b7a356102adf82d81f78a9"/>
    <w:p>
      <w:pPr>
        <w:pStyle w:val="Heading2"/>
      </w:pPr>
      <w:r>
        <w:t xml:space="preserve">5. Postpartum Care and Community Integration</w:t>
      </w:r>
    </w:p>
    <w:p>
      <w:pPr>
        <w:pStyle w:val="FirstParagraph"/>
      </w:pPr>
      <w:r>
        <w:t xml:space="preserve">The transition to parenthood in Israel Jerusalem is heavily community-supported but also subject to traditional gender roles. The</w:t>
      </w:r>
      <w:r>
        <w:t xml:space="preserve"> </w:t>
      </w:r>
      <w:r>
        <w:rPr>
          <w:bCs/>
          <w:b/>
        </w:rPr>
        <w:t xml:space="preserve">Midwife</w:t>
      </w:r>
      <w:r>
        <w:t xml:space="preserve">'s postpartum visits were crucial not just for checking the physical recovery of Rachel, but for screening for postpartum depression, which is stigmatized in many conservative communities.</w:t>
      </w:r>
    </w:p>
    <w:p>
      <w:pPr>
        <w:pStyle w:val="BodyText"/>
      </w:pPr>
      <w:r>
        <w:t xml:space="preserve">The</w:t>
      </w:r>
      <w:r>
        <w:t xml:space="preserve"> </w:t>
      </w:r>
      <w:r>
        <w:rPr>
          <w:bCs/>
          <w:b/>
        </w:rPr>
        <w:t xml:space="preserve">Midwife</w:t>
      </w:r>
      <w:r>
        <w:t xml:space="preserve"> </w:t>
      </w:r>
      <w:r>
        <w:t xml:space="preserve">employed a discreet and empathetic approach, normalizing mental health discussions within the privacy of the home visit. She connected Rachel with local support groups specifically designed for new mothers in West Jerusalem who share similar religious and cultural backgrounds, reinforcing the social fabric essential for maternal well-being.</w:t>
      </w:r>
    </w:p>
    <w:bookmarkEnd w:id="27"/>
    <w:bookmarkStart w:id="28" w:name="X3e057f188c8d24ca9d76c3e0fef2e145e31e8d2"/>
    <w:p>
      <w:pPr>
        <w:pStyle w:val="Heading2"/>
      </w:pPr>
      <w:r>
        <w:t xml:space="preserve">6. Challenges Faced by Midwives in this Region</w:t>
      </w:r>
    </w:p>
    <w:p>
      <w:pPr>
        <w:pStyle w:val="FirstParagraph"/>
      </w:pPr>
      <w:r>
        <w:rPr>
          <w:bCs/>
          <w:b/>
        </w:rPr>
        <w:t xml:space="preserve">Bureaucratic Complexity:</w:t>
      </w:r>
      <w:r>
        <w:t xml:space="preserve"> </w:t>
      </w:r>
      <w:r>
        <w:t xml:space="preserve">The healthcare system in Israel is a mix of public (Kupat Holim) and private sectors. Navigating insurance approvals and emergency resource allocation requires administrative savvy.</w:t>
      </w:r>
    </w:p>
    <w:p>
      <w:pPr>
        <w:pStyle w:val="BodyText"/>
      </w:pPr>
      <w:r>
        <w:rPr>
          <w:bCs/>
          <w:b/>
        </w:rPr>
        <w:t xml:space="preserve">Cultural Tensions:</w:t>
      </w:r>
      <w:r>
        <w:t xml:space="preserve"> </w:t>
      </w:r>
      <w:r>
        <w:t xml:space="preserve">Occasionally, inter-religious tensions can spill over into healthcare settings. A</w:t>
      </w:r>
      <w:r>
        <w:t xml:space="preserve"> </w:t>
      </w:r>
      <w:r>
        <w:rPr>
          <w:bCs/>
          <w:b/>
        </w:rPr>
        <w:t xml:space="preserve">Midwife</w:t>
      </w:r>
      <w:r>
        <w:t xml:space="preserve"> </w:t>
      </w:r>
      <w:r>
        <w:t xml:space="preserve">must remain strictly neutral, professional, and compassionate regardless of the patient's political or religious affiliation. The case study illustrates that neutrality is not just an ethical choice but a clinical necessity to ensure equitable care for all citizens in Jerusalem.</w:t>
      </w:r>
    </w:p>
    <w:bookmarkEnd w:id="28"/>
    <w:bookmarkStart w:id="29" w:name="Xdfa982180d227858f125b3739febc43e81dec53"/>
    <w:p>
      <w:pPr>
        <w:pStyle w:val="Heading2"/>
      </w:pPr>
      <w:r>
        <w:t xml:space="preserve">7. Conclusion: The Essential Nature of Midwifery in Jerusalem</w:t>
      </w:r>
    </w:p>
    <w:p>
      <w:pPr>
        <w:pStyle w:val="FirstParagraph"/>
      </w:pPr>
      <w:r>
        <w:t xml:space="preserve">This</w:t>
      </w:r>
      <w:r>
        <w:t xml:space="preserve"> </w:t>
      </w:r>
      <w:r>
        <w:rPr>
          <w:bCs/>
          <w:b/>
        </w:rPr>
        <w:t xml:space="preserve">Case Study</w:t>
      </w:r>
      <w:r>
        <w:t xml:space="preserve"> </w:t>
      </w:r>
      <w:r>
        <w:t xml:space="preserve">demonstrates that the role of a</w:t>
      </w:r>
      <w:r>
        <w:t xml:space="preserve"> </w:t>
      </w:r>
      <w:r>
        <w:rPr>
          <w:bCs/>
          <w:b/>
        </w:rPr>
        <w:t xml:space="preserve">Midwife</w:t>
      </w:r>
      <w:r>
        <w:t xml:space="preserve"> </w:t>
      </w:r>
      <w:r>
        <w:t xml:space="preserve">in Israel Jerusalem is vastly more complex than standard clinical birthing support. It involves deep cultural intelligence, religious literacy, and psychological fortitude.</w:t>
      </w:r>
    </w:p>
    <w:p>
      <w:pPr>
        <w:pStyle w:val="BodyText"/>
      </w:pPr>
      <w:r>
        <w:t xml:space="preserve">The</w:t>
      </w:r>
      <w:r>
        <w:t xml:space="preserve"> </w:t>
      </w:r>
      <w:r>
        <w:rPr>
          <w:bCs/>
          <w:b/>
        </w:rPr>
        <w:t xml:space="preserve">Midwife</w:t>
      </w:r>
      <w:r>
        <w:t xml:space="preserve"> </w:t>
      </w:r>
      <w:r>
        <w:t xml:space="preserve">becomes a stabilizing force in the lives of families living in one of the world's most historically significant yet politically volatile cities. By integrating medical expertise with profound respect for Jewish tradition, Arab heritage, and Christian values inherent to Jerusalem’s population, the</w:t>
      </w:r>
      <w:r>
        <w:t xml:space="preserve"> </w:t>
      </w:r>
      <w:r>
        <w:rPr>
          <w:bCs/>
          <w:b/>
        </w:rPr>
        <w:t xml:space="preserve">Midwife</w:t>
      </w:r>
      <w:r>
        <w:t xml:space="preserve"> </w:t>
      </w:r>
      <w:r>
        <w:t xml:space="preserve">ensures that maternity care is not only safe but also culturally resonant.</w:t>
      </w:r>
    </w:p>
    <w:p>
      <w:pPr>
        <w:pStyle w:val="BodyText"/>
      </w:pPr>
      <w:r>
        <w:t xml:space="preserve">In conclusion, investing in specialized midwifery training that addresses the unique demands of Israel Jerusalem is essential. The</w:t>
      </w:r>
      <w:r>
        <w:t xml:space="preserve"> </w:t>
      </w:r>
      <w:r>
        <w:rPr>
          <w:bCs/>
          <w:b/>
        </w:rPr>
        <w:t xml:space="preserve">Midwife</w:t>
      </w:r>
      <w:r>
        <w:t xml:space="preserve"> </w:t>
      </w:r>
      <w:r>
        <w:t xml:space="preserve">stands as a guardian of maternal health and a bridge across cultural divides, proving that healthcare can serve as a unifying pillar in a fragmented society. The integration of clinical excellence with socio-cultural empathy defines the superior standard of care required in this context.</w:t>
      </w:r>
    </w:p>
    <w:p>
      <w:r>
        <w:pict>
          <v:rect style="width:0;height:1.5pt" o:hralign="center" o:hrstd="t" o:hr="t"/>
        </w:pict>
      </w:r>
    </w:p>
    <w:p>
      <w:pPr>
        <w:pStyle w:val="FirstParagraph"/>
      </w:pPr>
      <w:r>
        <w:rPr>
          <w:iCs/>
          <w:i/>
        </w:rPr>
        <w:t xml:space="preserve">Note: This document is for educational purposes to highlight the specialized scope of practice for midwives operating within the complex framework of Jerusalem's healthcare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Jerusalem, Israel</dc:title>
  <dc:creator/>
  <dc:language>en</dc:language>
  <cp:keywords/>
  <dcterms:created xsi:type="dcterms:W3CDTF">2026-07-29T18:38:13Z</dcterms:created>
  <dcterms:modified xsi:type="dcterms:W3CDTF">2026-07-29T18:38:13Z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