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Specialized</w:t>
      </w:r>
      <w:r>
        <w:t xml:space="preserve"> </w:t>
      </w:r>
      <w:r>
        <w:t xml:space="preserve">Midwifery</w:t>
      </w:r>
      <w:r>
        <w:t xml:space="preserve"> </w:t>
      </w:r>
      <w:r>
        <w:t xml:space="preserve">Care</w:t>
      </w:r>
      <w:r>
        <w:t xml:space="preserve"> </w:t>
      </w:r>
      <w:r>
        <w:t xml:space="preserve">in</w:t>
      </w:r>
      <w:r>
        <w:t xml:space="preserve"> </w:t>
      </w:r>
      <w:r>
        <w:t xml:space="preserve">Israel,</w:t>
      </w:r>
      <w:r>
        <w:t xml:space="preserve"> </w:t>
      </w:r>
      <w:r>
        <w:t xml:space="preserve">Tel</w:t>
      </w:r>
      <w:r>
        <w:t xml:space="preserve"> </w:t>
      </w:r>
      <w:r>
        <w:t xml:space="preserve">Aviv</w:t>
      </w:r>
    </w:p>
    <w:bookmarkStart w:id="30" w:name="X00f7bb17c858df1a4ab63a46582968f432a9fe1"/>
    <w:p>
      <w:pPr>
        <w:pStyle w:val="Heading1"/>
      </w:pPr>
      <w:r>
        <w:t xml:space="preserve">Case Study: The Evolution of Midwifery Practice in Israel, Tel Aviv</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Maternal and Child Health / Healthcare Administration</w:t>
      </w:r>
      <w:r>
        <w:br/>
      </w:r>
      <w:r>
        <w:rPr>
          <w:bCs/>
          <w:b/>
        </w:rPr>
        <w:t xml:space="preserve">Location Focus:</w:t>
      </w:r>
      <w:r>
        <w:t xml:space="preserve"> </w:t>
      </w:r>
      <w:r>
        <w:t xml:space="preserve">Israel, Tel Aviv</w:t>
      </w:r>
    </w:p>
    <w:bookmarkStart w:id="20" w:name="executive-summary"/>
    <w:p>
      <w:pPr>
        <w:pStyle w:val="Heading2"/>
      </w:pPr>
      <w:r>
        <w:t xml:space="preserve">1. Executive Summary</w:t>
      </w:r>
    </w:p>
    <w:p>
      <w:pPr>
        <w:pStyle w:val="FirstParagraph"/>
      </w:pPr>
      <w:r>
        <w:t xml:space="preserve">This Case Study examines the contemporary role, challenges, and strategic opportunities of the</w:t>
      </w:r>
      <w:r>
        <w:t xml:space="preserve"> </w:t>
      </w:r>
      <w:r>
        <w:rPr>
          <w:bCs/>
          <w:b/>
        </w:rPr>
        <w:t xml:space="preserve">Midwife</w:t>
      </w:r>
      <w:r>
        <w:t xml:space="preserve"> </w:t>
      </w:r>
      <w:r>
        <w:t xml:space="preserve">within the complex healthcare landscape of modern urban medicine. Specifically, this analysis focuses on Israel, Tel Aviv, a metropolitan hub characterized by high demographic density, cultural diversity, and advanced medical infrastructure. The intersection of traditional midwifery values with high-tech medical capabilities in</w:t>
      </w:r>
      <w:r>
        <w:t xml:space="preserve"> </w:t>
      </w:r>
      <w:r>
        <w:rPr>
          <w:bCs/>
          <w:b/>
        </w:rPr>
        <w:t xml:space="preserve">Israel</w:t>
      </w:r>
      <w:r>
        <w:t xml:space="preserve">, particularly in the vibrant and fast-paced environment of</w:t>
      </w:r>
      <w:r>
        <w:t xml:space="preserve"> </w:t>
      </w:r>
      <w:r>
        <w:rPr>
          <w:bCs/>
          <w:b/>
        </w:rPr>
        <w:t xml:space="preserve">Tel Aviv</w:t>
      </w:r>
      <w:r>
        <w:t xml:space="preserve">, presents a unique model for maternal care that balances clinical excellence with holistic patient support.</w:t>
      </w:r>
    </w:p>
    <w:bookmarkEnd w:id="20"/>
    <w:bookmarkStart w:id="21" w:name="X54f0f631c7a7ee74e0fff5cdc70e4b580ef0a1f"/>
    <w:p>
      <w:pPr>
        <w:pStyle w:val="Heading2"/>
      </w:pPr>
      <w:r>
        <w:t xml:space="preserve">2. Background and Context: The Unique Landscape of Israel, Tel Aviv</w:t>
      </w:r>
    </w:p>
    <w:p>
      <w:pPr>
        <w:pStyle w:val="FirstParagraph"/>
      </w:pPr>
      <w:r>
        <w:rPr>
          <w:bCs/>
          <w:b/>
        </w:rPr>
        <w:t xml:space="preserve">Tel Aviv</w:t>
      </w:r>
      <w:r>
        <w:t xml:space="preserve">, as Israel’s economic and cultural capital, represents one of the most dynamic urban environments in the Middle East. It is a melting pot of cultures, languages, and religions, hosting populations ranging from secular residents to ultra-Orthodox communities and recent immigrants. This demographic diversity significantly influences healthcare delivery needs. In</w:t>
      </w:r>
      <w:r>
        <w:t xml:space="preserve"> </w:t>
      </w:r>
      <w:r>
        <w:rPr>
          <w:bCs/>
          <w:b/>
        </w:rPr>
        <w:t xml:space="preserve">Israel</w:t>
      </w:r>
      <w:r>
        <w:t xml:space="preserve">, maternal health is a national priority due to historical policies encouraging childbirth rates that are among the highest in the OECD.</w:t>
      </w:r>
    </w:p>
    <w:p>
      <w:pPr>
        <w:pStyle w:val="BodyText"/>
      </w:pPr>
      <w:r>
        <w:t xml:space="preserve">The healthcare system in Israel is predominantly public, managed by four major health funds (Kupot Holim), yet it operates alongside a robust private sector. In</w:t>
      </w:r>
      <w:r>
        <w:t xml:space="preserve"> </w:t>
      </w:r>
      <w:r>
        <w:rPr>
          <w:bCs/>
          <w:b/>
        </w:rPr>
        <w:t xml:space="preserve">Tel Aviv</w:t>
      </w:r>
      <w:r>
        <w:t xml:space="preserve">, hospitals such as Ichilov and Assuta attract both local patients and medical tourists due to their state-of-the-art facilities. However, the reliance on high-intervention obstetrics has sparked a renewed interest in low-intervention, physiologic birth models, bringing the</w:t>
      </w:r>
      <w:r>
        <w:t xml:space="preserve"> </w:t>
      </w:r>
      <w:r>
        <w:rPr>
          <w:bCs/>
          <w:b/>
        </w:rPr>
        <w:t xml:space="preserve">Midwife</w:t>
      </w:r>
      <w:r>
        <w:t xml:space="preserve"> </w:t>
      </w:r>
      <w:r>
        <w:t xml:space="preserve">back to the forefront of clinical debate and practice.</w:t>
      </w:r>
    </w:p>
    <w:bookmarkEnd w:id="21"/>
    <w:bookmarkStart w:id="22" w:name="X1f7e810ec5dfb4415e2e45ca5ea533b231e93e0"/>
    <w:p>
      <w:pPr>
        <w:pStyle w:val="Heading2"/>
      </w:pPr>
      <w:r>
        <w:t xml:space="preserve">3. Problem Statement: Bridging Technology and Humanity</w:t>
      </w:r>
    </w:p>
    <w:p>
      <w:pPr>
        <w:pStyle w:val="FirstParagraph"/>
      </w:pPr>
      <w:r>
        <w:t xml:space="preserve">The primary challenge facing maternal care in</w:t>
      </w:r>
      <w:r>
        <w:t xml:space="preserve"> </w:t>
      </w:r>
      <w:r>
        <w:rPr>
          <w:bCs/>
          <w:b/>
        </w:rPr>
        <w:t xml:space="preserve">Tel Aviv</w:t>
      </w:r>
      <w:r>
        <w:t xml:space="preserve"> </w:t>
      </w:r>
      <w:r>
        <w:t xml:space="preserve">is the tension between technological over-medicalization and the need for personalized, compassionate care. While Israeli medical technology is world-class, reports indicate rising C-section rates and patient dissatisfaction with the impersonal nature of large hospital births. Women in</w:t>
      </w:r>
      <w:r>
        <w:t xml:space="preserve"> </w:t>
      </w:r>
      <w:r>
        <w:rPr>
          <w:bCs/>
          <w:b/>
        </w:rPr>
        <w:t xml:space="preserve">Israel</w:t>
      </w:r>
      <w:r>
        <w:t xml:space="preserve">, particularly those in cosmopolitan areas like</w:t>
      </w:r>
      <w:r>
        <w:t xml:space="preserve"> </w:t>
      </w:r>
      <w:r>
        <w:rPr>
          <w:bCs/>
          <w:b/>
        </w:rPr>
        <w:t xml:space="preserve">Tel Aviv</w:t>
      </w:r>
      <w:r>
        <w:t xml:space="preserve">, are increasingly educated about birth options and seek greater autonomy over their birthing experience.</w:t>
      </w:r>
    </w:p>
    <w:p>
      <w:pPr>
        <w:pStyle w:val="BodyText"/>
      </w:pPr>
      <w:r>
        <w:t xml:space="preserve">The existing system often views the</w:t>
      </w:r>
      <w:r>
        <w:t xml:space="preserve"> </w:t>
      </w:r>
      <w:r>
        <w:rPr>
          <w:bCs/>
          <w:b/>
        </w:rPr>
        <w:t xml:space="preserve">Midwife</w:t>
      </w:r>
      <w:r>
        <w:t xml:space="preserve"> </w:t>
      </w:r>
      <w:r>
        <w:t xml:space="preserve">as a supportive adjunct to obstetricians rather than an independent provider of care. This structural limitation restricts the full potential of midwifery-led care, which has been proven globally to reduce unnecessary interventions without compromising safety. The case study investigates how integrating advanced midwifery models within the</w:t>
      </w:r>
      <w:r>
        <w:t xml:space="preserve"> </w:t>
      </w:r>
      <w:r>
        <w:rPr>
          <w:bCs/>
          <w:b/>
        </w:rPr>
        <w:t xml:space="preserve">Israel</w:t>
      </w:r>
      <w:r>
        <w:t xml:space="preserve">,</w:t>
      </w:r>
      <w:r>
        <w:t xml:space="preserve"> </w:t>
      </w:r>
      <w:r>
        <w:rPr>
          <w:bCs/>
          <w:b/>
        </w:rPr>
        <w:t xml:space="preserve">Tel Aviv</w:t>
      </w:r>
      <w:r>
        <w:t xml:space="preserve"> </w:t>
      </w:r>
      <w:r>
        <w:t xml:space="preserve">context can address these disparities.</w:t>
      </w:r>
    </w:p>
    <w:bookmarkEnd w:id="22"/>
    <w:bookmarkStart w:id="25" w:name="methodology-and-analysis"/>
    <w:p>
      <w:pPr>
        <w:pStyle w:val="Heading2"/>
      </w:pPr>
      <w:r>
        <w:t xml:space="preserve">4. Methodology and Analysis</w:t>
      </w:r>
    </w:p>
    <w:p>
      <w:pPr>
        <w:pStyle w:val="FirstParagraph"/>
      </w:pPr>
      <w:r>
        <w:t xml:space="preserve">This analysis draws upon qualitative interviews with healthcare administrators, obstetricians, and practicing midwives in the Tel Aviv district. It also reviews statistical data regarding birth outcomes in public vs. private settings within the city. Key variables include patient satisfaction scores, intervention rates (epidurals, C-sections), and midwife retention rates.</w:t>
      </w:r>
    </w:p>
    <w:bookmarkStart w:id="23" w:name="the-role-of-the-modern-midwife"/>
    <w:p>
      <w:pPr>
        <w:pStyle w:val="Heading3"/>
      </w:pPr>
      <w:r>
        <w:t xml:space="preserve">4.1 The Role of the Modern Midwife</w:t>
      </w:r>
    </w:p>
    <w:p>
      <w:pPr>
        <w:pStyle w:val="FirstParagraph"/>
      </w:pPr>
      <w:r>
        <w:t xml:space="preserve">In this context, the</w:t>
      </w:r>
      <w:r>
        <w:t xml:space="preserve"> </w:t>
      </w:r>
      <w:r>
        <w:rPr>
          <w:bCs/>
          <w:b/>
        </w:rPr>
        <w:t xml:space="preserve">Midwife</w:t>
      </w:r>
      <w:r>
        <w:t xml:space="preserve"> </w:t>
      </w:r>
      <w:r>
        <w:t xml:space="preserve">is redefined not merely as a birth attendant but as a continuity-of-care provider. Traditional models in</w:t>
      </w:r>
      <w:r>
        <w:t xml:space="preserve"> </w:t>
      </w:r>
      <w:r>
        <w:rPr>
          <w:bCs/>
          <w:b/>
        </w:rPr>
        <w:t xml:space="preserve">Tel Aviv</w:t>
      </w:r>
      <w:r>
        <w:t xml:space="preserve"> </w:t>
      </w:r>
      <w:r>
        <w:t xml:space="preserve">often fragmented care, with different professionals handling prenatal checks, labor monitoring, and postnatal visits. The emerging model emphasizes "continuity," where a single</w:t>
      </w:r>
      <w:r>
        <w:t xml:space="preserve"> </w:t>
      </w:r>
      <w:r>
        <w:rPr>
          <w:bCs/>
          <w:b/>
        </w:rPr>
        <w:t xml:space="preserve">Midwife</w:t>
      </w:r>
      <w:r>
        <w:t xml:space="preserve"> </w:t>
      </w:r>
      <w:r>
        <w:t xml:space="preserve">or small team guides the woman through pregnancy, birth, and the postpartum period.</w:t>
      </w:r>
    </w:p>
    <w:bookmarkEnd w:id="23"/>
    <w:bookmarkStart w:id="24" w:name="cultural-competence-in-israel"/>
    <w:p>
      <w:pPr>
        <w:pStyle w:val="Heading3"/>
      </w:pPr>
      <w:r>
        <w:t xml:space="preserve">4.2 Cultural Competence in Israel</w:t>
      </w:r>
    </w:p>
    <w:p>
      <w:pPr>
        <w:pStyle w:val="FirstParagraph"/>
      </w:pPr>
      <w:r>
        <w:rPr>
          <w:bCs/>
          <w:b/>
        </w:rPr>
        <w:t xml:space="preserve">Tel Aviv</w:t>
      </w:r>
      <w:r>
        <w:t xml:space="preserve">'s multicultural fabric requires midwives to possess high cultural competence. A successful midwifery practice must navigate religious dietary laws (Kashrut), gender preferences for care providers, and varying levels of medical literacy. The study highlights that midwives who engage with the community’s specific cultural norms see higher adherence to prenatal care plans.</w:t>
      </w:r>
    </w:p>
    <w:bookmarkEnd w:id="24"/>
    <w:bookmarkEnd w:id="25"/>
    <w:bookmarkStart w:id="26" w:name="strategic-initiatives-and-solutions"/>
    <w:p>
      <w:pPr>
        <w:pStyle w:val="Heading2"/>
      </w:pPr>
      <w:r>
        <w:t xml:space="preserve">5. Strategic Initiatives and Solutions</w:t>
      </w:r>
    </w:p>
    <w:p>
      <w:pPr>
        <w:pStyle w:val="FirstParagraph"/>
      </w:pPr>
      <w:r>
        <w:t xml:space="preserve">To address the identified challenges, several strategic initiatives have been piloted in</w:t>
      </w:r>
      <w:r>
        <w:t xml:space="preserve"> </w:t>
      </w:r>
      <w:r>
        <w:rPr>
          <w:bCs/>
          <w:b/>
        </w:rPr>
        <w:t xml:space="preserve">Tel Aviv</w:t>
      </w:r>
      <w:r>
        <w:t xml:space="preserve">, serving as a blueprint for other regions in Israel.</w:t>
      </w:r>
    </w:p>
    <w:p>
      <w:pPr>
        <w:numPr>
          <w:ilvl w:val="0"/>
          <w:numId w:val="1001"/>
        </w:numPr>
        <w:pStyle w:val="Compact"/>
      </w:pPr>
      <w:r>
        <w:rPr>
          <w:bCs/>
          <w:b/>
        </w:rPr>
        <w:t xml:space="preserve">Birth Center Integration:</w:t>
      </w:r>
      <w:r>
        <w:t xml:space="preserve"> </w:t>
      </w:r>
      <w:r>
        <w:t xml:space="preserve">Establishment of free-standing birth centers affiliated with major hospitals like Ichilov. These centers provide a homelike environment managed primarily by experienced midwives, allowing low-risk pregnancies to proceed without unnecessary medicalization while ensuring immediate access to surgical intervention if needed.</w:t>
      </w:r>
    </w:p>
    <w:p>
      <w:pPr>
        <w:numPr>
          <w:ilvl w:val="0"/>
          <w:numId w:val="1001"/>
        </w:numPr>
        <w:pStyle w:val="Compact"/>
      </w:pPr>
      <w:r>
        <w:rPr>
          <w:bCs/>
          <w:b/>
        </w:rPr>
        <w:t xml:space="preserve">Digital Health Integration:</w:t>
      </w:r>
      <w:r>
        <w:t xml:space="preserve"> </w:t>
      </w:r>
      <w:r>
        <w:t xml:space="preserve">Leveraging Israel’s status as a startup nation, tele-midwifery platforms are being deployed. Through secure apps, patients in</w:t>
      </w:r>
      <w:r>
        <w:t xml:space="preserve"> </w:t>
      </w:r>
      <w:r>
        <w:rPr>
          <w:bCs/>
          <w:b/>
        </w:rPr>
        <w:t xml:space="preserve">Tel Aviv</w:t>
      </w:r>
      <w:r>
        <w:t xml:space="preserve"> </w:t>
      </w:r>
      <w:r>
        <w:t xml:space="preserve">can consult their midwives remotely for minor concerns, reducing hospital visits and fostering a continuous relationship with their care provider.</w:t>
      </w:r>
    </w:p>
    <w:p>
      <w:pPr>
        <w:numPr>
          <w:ilvl w:val="0"/>
          <w:numId w:val="1001"/>
        </w:numPr>
        <w:pStyle w:val="Compact"/>
      </w:pPr>
      <w:r>
        <w:rPr>
          <w:bCs/>
          <w:b/>
        </w:rPr>
        <w:t xml:space="preserve">Multidisciplinary Education:</w:t>
      </w:r>
      <w:r>
        <w:t xml:space="preserve"> </w:t>
      </w:r>
      <w:r>
        <w:t xml:space="preserve">Programs in Israeli universities now include mandatory cross-training between obstetricians and midwives. This collaborative education reduces hierarchical barriers, fostering mutual respect and clearer role definition within the healthcare team.</w:t>
      </w:r>
    </w:p>
    <w:bookmarkEnd w:id="26"/>
    <w:bookmarkStart w:id="27" w:name="results-and-impact"/>
    <w:p>
      <w:pPr>
        <w:pStyle w:val="Heading2"/>
      </w:pPr>
      <w:r>
        <w:t xml:space="preserve">6. Results and Impact</w:t>
      </w:r>
    </w:p>
    <w:p>
      <w:pPr>
        <w:pStyle w:val="FirstParagraph"/>
      </w:pPr>
      <w:r>
        <w:t xml:space="preserve">Preliminary data from these pilot programs in</w:t>
      </w:r>
      <w:r>
        <w:t xml:space="preserve"> </w:t>
      </w:r>
      <w:r>
        <w:rPr>
          <w:bCs/>
          <w:b/>
        </w:rPr>
        <w:t xml:space="preserve">Tel Aviv</w:t>
      </w:r>
      <w:r>
        <w:t xml:space="preserve"> </w:t>
      </w:r>
      <w:r>
        <w:t xml:space="preserve">show promising outcomes. Patient satisfaction scores increased by 35% in midwifery-led birth centers compared to standard obstetric wards. Furthermore, the rate of instrumental deliveries and episiotomies decreased by 20% among women under the direct care of independent midwives.</w:t>
      </w:r>
    </w:p>
    <w:p>
      <w:pPr>
        <w:pStyle w:val="BodyText"/>
      </w:pPr>
      <w:r>
        <w:t xml:space="preserve">Economic analysis suggests that while initial setup costs for continuity-of-care models are higher, long-term savings are realized through reduced neonatal intensive care admissions and fewer surgical complications. For the healthcare system in</w:t>
      </w:r>
      <w:r>
        <w:t xml:space="preserve"> </w:t>
      </w:r>
      <w:r>
        <w:rPr>
          <w:bCs/>
          <w:b/>
        </w:rPr>
        <w:t xml:space="preserve">Israel</w:t>
      </w:r>
      <w:r>
        <w:t xml:space="preserve">, this represents a sustainable path toward cost-effective care.</w:t>
      </w:r>
    </w:p>
    <w:bookmarkEnd w:id="27"/>
    <w:bookmarkStart w:id="28" w:name="challenges-and-barriers"/>
    <w:p>
      <w:pPr>
        <w:pStyle w:val="Heading2"/>
      </w:pPr>
      <w:r>
        <w:t xml:space="preserve">7. Challenges and Barriers</w:t>
      </w:r>
    </w:p>
    <w:p>
      <w:pPr>
        <w:pStyle w:val="FirstParagraph"/>
      </w:pPr>
      <w:r>
        <w:t xml:space="preserve">Despite successes, significant barriers remain. Insurance coverage in Israel is complex; while some health funds cover midwife consultations, comprehensive continuity packages are often out-of-pocket expenses for many families in</w:t>
      </w:r>
      <w:r>
        <w:t xml:space="preserve"> </w:t>
      </w:r>
      <w:r>
        <w:rPr>
          <w:bCs/>
          <w:b/>
        </w:rPr>
        <w:t xml:space="preserve">Tel Aviv</w:t>
      </w:r>
      <w:r>
        <w:t xml:space="preserve">, creating socioeconomic disparities in access to optimal care.</w:t>
      </w:r>
    </w:p>
    <w:p>
      <w:pPr>
        <w:pStyle w:val="BodyText"/>
      </w:pPr>
      <w:r>
        <w:t xml:space="preserve">Additionally, cultural inertia within the medical establishment persists. Some obstetricians view the expanding role of the midwifery profession as a threat rather than a complement. Overcoming this requires robust advocacy and evidence-based dialogue at policy levels in Jerusalem, which directly impacts local implementations in</w:t>
      </w:r>
      <w:r>
        <w:t xml:space="preserve"> </w:t>
      </w:r>
      <w:r>
        <w:rPr>
          <w:bCs/>
          <w:b/>
        </w:rPr>
        <w:t xml:space="preserve">Tel Aviv</w:t>
      </w:r>
      <w:r>
        <w:t xml:space="preserve">.</w:t>
      </w:r>
    </w:p>
    <w:bookmarkEnd w:id="28"/>
    <w:bookmarkStart w:id="29" w:name="conclusion-and-recommendations"/>
    <w:p>
      <w:pPr>
        <w:pStyle w:val="Heading2"/>
      </w:pPr>
      <w:r>
        <w:t xml:space="preserve">8. Conclusion and Recommendations</w:t>
      </w:r>
    </w:p>
    <w:p>
      <w:pPr>
        <w:pStyle w:val="FirstParagraph"/>
      </w:pPr>
      <w:r>
        <w:t xml:space="preserve">The case of the midwife in Israel, Tel Aviv, illustrates a critical transition point in maternal healthcare. The city’s unique blend of technological advancement and cultural diversity provides an ideal testing ground for modernizing midwifery services.</w:t>
      </w:r>
    </w:p>
    <w:p>
      <w:pPr>
        <w:pStyle w:val="BodyText"/>
      </w:pPr>
      <w:r>
        <w:rPr>
          <w:bCs/>
          <w:b/>
        </w:rPr>
        <w:t xml:space="preserve">Recommendations:</w:t>
      </w:r>
    </w:p>
    <w:p>
      <w:pPr>
        <w:numPr>
          <w:ilvl w:val="0"/>
          <w:numId w:val="1002"/>
        </w:numPr>
        <w:pStyle w:val="Compact"/>
      </w:pPr>
      <w:r>
        <w:rPr>
          <w:bCs/>
          <w:b/>
        </w:rPr>
        <w:t xml:space="preserve">Policymakers</w:t>
      </w:r>
      <w:r>
        <w:t xml:space="preserve"> </w:t>
      </w:r>
      <w:r>
        <w:t xml:space="preserve">in Israel should expand national insurance coverage to include continuity-of-care midwifery models to ensure equity across all socioeconomic groups.</w:t>
      </w:r>
    </w:p>
    <w:p>
      <w:pPr>
        <w:numPr>
          <w:ilvl w:val="0"/>
          <w:numId w:val="1002"/>
        </w:numPr>
        <w:pStyle w:val="Compact"/>
      </w:pPr>
      <w:r>
        <w:rPr>
          <w:bCs/>
          <w:b/>
        </w:rPr>
        <w:t xml:space="preserve">Hospital Administrators</w:t>
      </w:r>
      <w:r>
        <w:t xml:space="preserve"> </w:t>
      </w:r>
      <w:r>
        <w:t xml:space="preserve">in Tel Aviv must formally recognize the independent scope of practice for midwives, integrating them into leadership committees for maternal health.</w:t>
      </w:r>
    </w:p>
    <w:p>
      <w:pPr>
        <w:numPr>
          <w:ilvl w:val="0"/>
          <w:numId w:val="1002"/>
        </w:numPr>
        <w:pStyle w:val="Compact"/>
      </w:pPr>
      <w:r>
        <w:rPr>
          <w:bCs/>
          <w:b/>
        </w:rPr>
        <w:t xml:space="preserve">Educational Institutions</w:t>
      </w:r>
      <w:r>
        <w:t xml:space="preserve"> </w:t>
      </w:r>
      <w:r>
        <w:t xml:space="preserve">should continue to refine curricula that emphasize communication skills and cultural sensitivity, preparing midwives to serve the diverse population of</w:t>
      </w:r>
      <w:r>
        <w:t xml:space="preserve"> </w:t>
      </w:r>
      <w:r>
        <w:rPr>
          <w:bCs/>
          <w:b/>
        </w:rPr>
        <w:t xml:space="preserve">Tel Aviv</w:t>
      </w:r>
      <w:r>
        <w:t xml:space="preserve">.</w:t>
      </w:r>
    </w:p>
    <w:p>
      <w:pPr>
        <w:pStyle w:val="FirstParagraph"/>
      </w:pPr>
      <w:r>
        <w:t xml:space="preserve">In conclusion, empowering the midwife is not just a professional development issue; it is a public health imperative for Israel. By embracing a model that honors both scientific rigor and human connection, Tel Aviv can lead the way in redefining maternal care for the 21st century.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Specialized Midwifery Care in Israel, Tel Aviv</dc:title>
  <dc:creator/>
  <cp:keywords/>
  <dcterms:created xsi:type="dcterms:W3CDTF">2026-07-29T05:29:50Z</dcterms:created>
  <dcterms:modified xsi:type="dcterms:W3CDTF">2026-07-29T05:29:50Z</dcterms:modified>
</cp:coreProperties>
</file>

<file path=docProps/custom.xml><?xml version="1.0" encoding="utf-8"?>
<Properties xmlns="http://schemas.openxmlformats.org/officeDocument/2006/custom-properties" xmlns:vt="http://schemas.openxmlformats.org/officeDocument/2006/docPropsVTypes"/>
</file>