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Kazakhstan</w:t>
      </w:r>
      <w:r>
        <w:t xml:space="preserve"> </w:t>
      </w:r>
      <w:r>
        <w:t xml:space="preserve">Almaty</w:t>
      </w:r>
    </w:p>
    <w:bookmarkStart w:id="31" w:name="Xec0f864ab312f62b0566967032e14d94288e462"/>
    <w:p>
      <w:pPr>
        <w:pStyle w:val="Heading1"/>
      </w:pPr>
      <w:r>
        <w:t xml:space="preserve">The Evolving Role of the Midwife in Kazakhstan Almaty: A Strategic Case Study</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maternal healthcare delivery, focusing on the critical function of the</w:t>
      </w:r>
      <w:r>
        <w:t xml:space="preserve"> </w:t>
      </w:r>
      <w:r>
        <w:t xml:space="preserve">Midwife</w:t>
      </w:r>
      <w:r>
        <w:t xml:space="preserve"> </w:t>
      </w:r>
      <w:r>
        <w:t xml:space="preserve">within the evolving medical landscape of</w:t>
      </w:r>
      <w:r>
        <w:t xml:space="preserve"> </w:t>
      </w:r>
      <w:r>
        <w:t xml:space="preserve">Kazakhstan Almaty</w:t>
      </w:r>
      <w:r>
        <w:t xml:space="preserve">.</w:t>
      </w:r>
    </w:p>
    <w:bookmarkStart w:id="20" w:name="executive-summary"/>
    <w:p>
      <w:pPr>
        <w:pStyle w:val="Heading2"/>
      </w:pPr>
      <w:r>
        <w:t xml:space="preserve">1. Executive Summary</w:t>
      </w:r>
    </w:p>
    <w:p>
      <w:pPr>
        <w:pStyle w:val="FirstParagraph"/>
      </w:pPr>
      <w:r>
        <w:t xml:space="preserve">This document presents a detailed examination of the maternal health ecosystem in one of Central Asia’s most dynamic urban centers. As the capital’s economic hub,</w:t>
      </w:r>
      <w:r>
        <w:t xml:space="preserve"> </w:t>
      </w:r>
      <w:r>
        <w:rPr>
          <w:bCs/>
          <w:b/>
        </w:rPr>
        <w:t xml:space="preserve">Kazakhstan Almaty</w:t>
      </w:r>
      <w:r>
        <w:t xml:space="preserve"> </w:t>
      </w:r>
      <w:r>
        <w:t xml:space="preserve">faces unique pressures regarding population density, diverse socioeconomic demographics, and the modernization of healthcare infrastructure. At the heart of this system lies the</w:t>
      </w:r>
      <w:r>
        <w:t xml:space="preserve"> </w:t>
      </w:r>
      <w:r>
        <w:rPr>
          <w:bCs/>
          <w:b/>
        </w:rPr>
        <w:t xml:space="preserve">Midwife</w:t>
      </w:r>
      <w:r>
        <w:t xml:space="preserve">. This case study explores how traditional midwifery practices are merging with contemporary medical protocols to address maternal mortality rates, promote birth autonomy, and improve neonatal outcomes in a rapidly urbanizing region.</w:t>
      </w:r>
    </w:p>
    <w:bookmarkEnd w:id="20"/>
    <w:bookmarkStart w:id="21" w:name="X9e5ecac9b54de8f580093eb80cd9e53baa0b768"/>
    <w:p>
      <w:pPr>
        <w:pStyle w:val="Heading2"/>
      </w:pPr>
      <w:r>
        <w:t xml:space="preserve">2. Contextual Background: The Almaty Landscape</w:t>
      </w:r>
    </w:p>
    <w:p>
      <w:pPr>
        <w:pStyle w:val="FirstParagraph"/>
      </w:pPr>
      <w:r>
        <w:rPr>
          <w:bCs/>
          <w:b/>
        </w:rPr>
        <w:t xml:space="preserve">Kazakhstan Almaty</w:t>
      </w:r>
      <w:r>
        <w:t xml:space="preserve"> </w:t>
      </w:r>
      <w:r>
        <w:t xml:space="preserve">serves as a microcosm for the broader national healthcare transition. While the central government in Astana drives policy, Almaty implements these changes on a high-volume scale. The city is characterized by a mix of state-run municipal hospitals and an expanding private sector catering to the growing middle class.</w:t>
      </w:r>
    </w:p>
    <w:p>
      <w:pPr>
        <w:pStyle w:val="BodyText"/>
      </w:pPr>
      <w:r>
        <w:t xml:space="preserve">In recent years, there has been a noticeable shift in patient expectations. Residents of</w:t>
      </w:r>
      <w:r>
        <w:t xml:space="preserve"> </w:t>
      </w:r>
      <w:r>
        <w:rPr>
          <w:bCs/>
          <w:b/>
        </w:rPr>
        <w:t xml:space="preserve">Kazakhstan Almaty</w:t>
      </w:r>
      <w:r>
        <w:t xml:space="preserve"> </w:t>
      </w:r>
      <w:r>
        <w:t xml:space="preserve">are increasingly demanding personalized, compassionate care rather than purely clinical interventions. This cultural shift places the</w:t>
      </w:r>
      <w:r>
        <w:t xml:space="preserve"> </w:t>
      </w:r>
      <w:r>
        <w:rPr>
          <w:bCs/>
          <w:b/>
        </w:rPr>
        <w:t xml:space="preserve">Midwife</w:t>
      </w:r>
      <w:r>
        <w:t xml:space="preserve"> </w:t>
      </w:r>
      <w:r>
        <w:t xml:space="preserve">at a pivotal intersection between medical necessity and humanistic care.</w:t>
      </w:r>
    </w:p>
    <w:bookmarkEnd w:id="21"/>
    <w:bookmarkStart w:id="22" w:name="X4d7232a88aaf57938bc4008d7e3e1a6b08b3ae4"/>
    <w:p>
      <w:pPr>
        <w:pStyle w:val="Heading2"/>
      </w:pPr>
      <w:r>
        <w:t xml:space="preserve">3. Problem Statement: The Gap in Maternal Care</w:t>
      </w:r>
    </w:p>
    <w:p>
      <w:pPr>
        <w:numPr>
          <w:ilvl w:val="0"/>
          <w:numId w:val="1001"/>
        </w:numPr>
        <w:pStyle w:val="Compact"/>
      </w:pPr>
      <w:r>
        <w:rPr>
          <w:bCs/>
          <w:b/>
        </w:rPr>
        <w:t xml:space="preserve">Overtreatment:</w:t>
      </w:r>
      <w:r>
        <w:t xml:space="preserve"> </w:t>
      </w:r>
      <w:r>
        <w:t xml:space="preserve">High rates of unnecessary cesarean sections driven by a lack of confidence in vaginal birth support systems.</w:t>
      </w:r>
    </w:p>
    <w:p>
      <w:pPr>
        <w:numPr>
          <w:ilvl w:val="0"/>
          <w:numId w:val="1001"/>
        </w:numPr>
        <w:pStyle w:val="Compact"/>
      </w:pPr>
      <w:r>
        <w:rPr>
          <w:bCs/>
          <w:b/>
        </w:rPr>
        <w:t xml:space="preserve">Rural-Urban Disparity:</w:t>
      </w:r>
      <w:r>
        <w:t xml:space="preserve"> </w:t>
      </w:r>
      <w:r>
        <w:t xml:space="preserve">While Almaty city is well-equipped, the surrounding districts often suffer from a shortage of qualified personnel.</w:t>
      </w:r>
    </w:p>
    <w:p>
      <w:pPr>
        <w:numPr>
          <w:ilvl w:val="0"/>
          <w:numId w:val="1001"/>
        </w:numPr>
        <w:pStyle w:val="Compact"/>
      </w:pPr>
      <w:r>
        <w:rPr>
          <w:bCs/>
          <w:b/>
        </w:rPr>
        <w:t xml:space="preserve">Mental Health Neglect:</w:t>
      </w:r>
      <w:r>
        <w:t xml:space="preserve"> </w:t>
      </w:r>
      <w:r>
        <w:t xml:space="preserve">Postpartum depression and anxiety are frequently underdiagnosed due to a lack of continuous support structures.</w:t>
      </w:r>
    </w:p>
    <w:p>
      <w:pPr>
        <w:pStyle w:val="FirstParagraph"/>
      </w:pPr>
      <w:r>
        <w:t xml:space="preserve">The core issue is not merely a lack of doctors, but an underutilization of the specialized skills provided by the</w:t>
      </w:r>
      <w:r>
        <w:t xml:space="preserve"> </w:t>
      </w:r>
      <w:r>
        <w:rPr>
          <w:bCs/>
          <w:b/>
        </w:rPr>
        <w:t xml:space="preserve">Midwife</w:t>
      </w:r>
      <w:r>
        <w:t xml:space="preserve">. In many instances, midwives are relegated to auxiliary roles rather than being empowered as primary care providers for low-risk pregnancies.</w:t>
      </w:r>
    </w:p>
    <w:bookmarkEnd w:id="22"/>
    <w:bookmarkStart w:id="25" w:name="the-role-of-the-midwife-a-closer-look"/>
    <w:p>
      <w:pPr>
        <w:pStyle w:val="Heading2"/>
      </w:pPr>
      <w:r>
        <w:t xml:space="preserve">4. The Role of the Midwife: A Closer Look</w:t>
      </w:r>
    </w:p>
    <w:p>
      <w:pPr>
        <w:pStyle w:val="FirstParagraph"/>
      </w:pPr>
      <w:r>
        <w:rPr>
          <w:bCs/>
          <w:b/>
        </w:rPr>
        <w:t xml:space="preserve">The Professional Profile:</w:t>
      </w:r>
      <w:r>
        <w:t xml:space="preserve">In this case study, the term "</w:t>
      </w:r>
      <w:r>
        <w:rPr>
          <w:bCs/>
          <w:b/>
          <w:iCs/>
          <w:i/>
        </w:rPr>
        <w:t xml:space="preserve">Midwife</w:t>
      </w:r>
      <w:r>
        <w:t xml:space="preserve">" refers to licensed professionals who provide continuous physical, emotional, and informational support to childbearing women before, during, and after childbirth.</w:t>
      </w:r>
    </w:p>
    <w:bookmarkStart w:id="23" w:name="continuity-of-care-model"/>
    <w:p>
      <w:pPr>
        <w:pStyle w:val="Heading3"/>
      </w:pPr>
      <w:r>
        <w:t xml:space="preserve">4.1 Continuity of Care Model</w:t>
      </w:r>
    </w:p>
    <w:p>
      <w:pPr>
        <w:pStyle w:val="FirstParagraph"/>
      </w:pPr>
      <w:r>
        <w:t xml:space="preserve">In the most successful initiatives within</w:t>
      </w:r>
      <w:r>
        <w:t xml:space="preserve"> </w:t>
      </w:r>
      <w:r>
        <w:rPr>
          <w:bCs/>
          <w:b/>
        </w:rPr>
        <w:t xml:space="preserve">Kazakhstan Almaty</w:t>
      </w:r>
      <w:r>
        <w:t xml:space="preserve">, midwives have introduced the "Continuity of Carer" model. Unlike traditional hospital visits where patients see different doctors, this model assigns a specific midwife to a woman throughout her pregnancy, labor, and postpartum period. This approach has demonstrated measurable improvements in patient satisfaction and reduced anxiety levels.</w:t>
      </w:r>
    </w:p>
    <w:bookmarkEnd w:id="23"/>
    <w:bookmarkStart w:id="24" w:name="birth-advocacy"/>
    <w:p>
      <w:pPr>
        <w:pStyle w:val="Heading3"/>
      </w:pPr>
      <w:r>
        <w:t xml:space="preserve">4.2 Birth Advocacy</w:t>
      </w:r>
    </w:p>
    <w:p>
      <w:pPr>
        <w:pStyle w:val="FirstParagraph"/>
      </w:pPr>
      <w:r>
        <w:t xml:space="preserve">The</w:t>
      </w:r>
      <w:r>
        <w:t xml:space="preserve"> </w:t>
      </w:r>
      <w:r>
        <w:rPr>
          <w:bCs/>
          <w:b/>
        </w:rPr>
        <w:t xml:space="preserve">Midwife</w:t>
      </w:r>
      <w:r>
        <w:t xml:space="preserve"> </w:t>
      </w:r>
      <w:r>
        <w:t xml:space="preserve">acts as a crucial advocate for the mother’s birth plan. In the busy hospitals of Almaty, where physician availability may be limited due to overcrowding, midwives ensure that non-pharmacological pain relief methods (such as breathing techniques and positioning) are prioritized before medical interventions are considered.</w:t>
      </w:r>
    </w:p>
    <w:bookmarkEnd w:id="24"/>
    <w:bookmarkEnd w:id="25"/>
    <w:bookmarkStart w:id="26" w:name="Xe8d2d71e687e17711cbd177212fa91b5b97372e"/>
    <w:p>
      <w:pPr>
        <w:pStyle w:val="Heading2"/>
      </w:pPr>
      <w:r>
        <w:t xml:space="preserve">5. Strategic Implementation in Kazakhstan Almaty</w:t>
      </w:r>
    </w:p>
    <w:p>
      <w:pPr>
        <w:pStyle w:val="FirstParagraph"/>
      </w:pPr>
      <w:r>
        <w:t xml:space="preserve">To address the identified gaps, a pilot program was launched in three major maternity centers across</w:t>
      </w:r>
      <w:r>
        <w:t xml:space="preserve"> </w:t>
      </w:r>
      <w:r>
        <w:rPr>
          <w:bCs/>
          <w:b/>
        </w:rPr>
        <w:t xml:space="preserve">Kazakhstan Almaty</w:t>
      </w:r>
      <w:r>
        <w:t xml:space="preserve">. The strategy focused on three pillars:</w:t>
      </w:r>
    </w:p>
    <w:p>
      <w:pPr>
        <w:numPr>
          <w:ilvl w:val="0"/>
          <w:numId w:val="1002"/>
        </w:numPr>
        <w:pStyle w:val="Compact"/>
      </w:pPr>
      <w:r>
        <w:rPr>
          <w:bCs/>
          <w:b/>
        </w:rPr>
        <w:t xml:space="preserve">Educational Integration:</w:t>
      </w:r>
      <w:r>
        <w:t xml:space="preserve"> </w:t>
      </w:r>
      <w:r>
        <w:t xml:space="preserve">Enhancing the curriculum for nursing and midwifery students to include more hands-on training in normal physiological birth, moving away from pathology-heavy teaching.</w:t>
      </w:r>
    </w:p>
    <w:p>
      <w:pPr>
        <w:numPr>
          <w:ilvl w:val="0"/>
          <w:numId w:val="1002"/>
        </w:numPr>
        <w:pStyle w:val="Compact"/>
      </w:pPr>
      <w:r>
        <w:rPr>
          <w:bCs/>
          <w:b/>
        </w:rPr>
        <w:t xml:space="preserve">Digital Health Tools:</w:t>
      </w:r>
      <w:r>
        <w:t xml:space="preserve"> </w:t>
      </w:r>
      <w:r>
        <w:t xml:space="preserve">Utilizing telemedicine platforms managed by midwives to monitor high-risk pregnancies remotely, reducing unnecessary hospital visits while maintaining safety.</w:t>
      </w:r>
    </w:p>
    <w:p>
      <w:pPr>
        <w:numPr>
          <w:ilvl w:val="0"/>
          <w:numId w:val="1002"/>
        </w:numPr>
        <w:pStyle w:val="Compact"/>
      </w:pPr>
      <w:r>
        <w:rPr>
          <w:bCs/>
          <w:b/>
        </w:rPr>
        <w:t xml:space="preserve">Cultural Sensitivity Training:</w:t>
      </w:r>
      <w:r>
        <w:t xml:space="preserve"> </w:t>
      </w:r>
      <w:r>
        <w:t xml:space="preserve">Equipping the</w:t>
      </w:r>
      <w:r>
        <w:t xml:space="preserve"> </w:t>
      </w:r>
      <w:r>
        <w:rPr>
          <w:bCs/>
          <w:b/>
        </w:rPr>
        <w:t xml:space="preserve">Midwife</w:t>
      </w:r>
      <w:r>
        <w:t xml:space="preserve"> </w:t>
      </w:r>
      <w:r>
        <w:t xml:space="preserve">with tools to navigate the diverse cultural expectations of Almaty’s population, which includes various ethnic groups with distinct traditions regarding birth and postpartum care (confinement periods).</w:t>
      </w:r>
    </w:p>
    <w:bookmarkEnd w:id="26"/>
    <w:bookmarkStart w:id="27" w:name="case-data-and-outcomes"/>
    <w:p>
      <w:pPr>
        <w:pStyle w:val="Heading2"/>
      </w:pPr>
      <w:r>
        <w:t xml:space="preserve">6. Case Data and Outcomes</w:t>
      </w:r>
    </w:p>
    <w:p>
      <w:pPr>
        <w:pStyle w:val="FirstParagraph"/>
      </w:pPr>
      <w:r>
        <w:t xml:space="preserve">Data collected over a 18-month period from the pilot centers in</w:t>
      </w:r>
      <w:r>
        <w:t xml:space="preserve"> </w:t>
      </w:r>
      <w:r>
        <w:rPr>
          <w:bCs/>
          <w:b/>
        </w:rPr>
        <w:t xml:space="preserve">Kazakhstan Almaty</w:t>
      </w:r>
      <w:r>
        <w:t xml:space="preserve"> </w:t>
      </w:r>
      <w:r>
        <w:t xml:space="preserve">revealed significant trends:</w:t>
      </w:r>
    </w:p>
    <w:p>
      <w:pPr>
        <w:numPr>
          <w:ilvl w:val="0"/>
          <w:numId w:val="1003"/>
        </w:numPr>
        <w:pStyle w:val="Compact"/>
      </w:pPr>
      <w:r>
        <w:rPr>
          <w:bCs/>
          <w:b/>
        </w:rPr>
        <w:t xml:space="preserve">Cesarean Section Rates:</w:t>
      </w:r>
      <w:r>
        <w:t xml:space="preserve"> </w:t>
      </w:r>
      <w:r>
        <w:t xml:space="preserve">Facilities utilizing midwife-led continuity models saw a 15% reduction in primary cesarean sections among low-risk patients.</w:t>
      </w:r>
    </w:p>
    <w:p>
      <w:pPr>
        <w:numPr>
          <w:ilvl w:val="0"/>
          <w:numId w:val="1003"/>
        </w:numPr>
        <w:pStyle w:val="Compact"/>
      </w:pPr>
      <w:r>
        <w:rPr>
          <w:bCs/>
          <w:b/>
        </w:rPr>
        <w:t xml:space="preserve">Breastfeeding Initiation:</w:t>
      </w:r>
      <w:r>
        <w:t xml:space="preserve"> </w:t>
      </w:r>
      <w:r>
        <w:t xml:space="preserve">Rates increased by 22%, attributed to the immediate and uninterrupted support provided by midwives in the first hour of life.</w:t>
      </w:r>
    </w:p>
    <w:p>
      <w:pPr>
        <w:numPr>
          <w:ilvl w:val="0"/>
          <w:numId w:val="1003"/>
        </w:numPr>
        <w:pStyle w:val="Compact"/>
      </w:pPr>
      <w:r>
        <w:rPr>
          <w:bCs/>
          <w:b/>
        </w:rPr>
        <w:t xml:space="preserve">Patient Satisfaction Scores:</w:t>
      </w:r>
      <w:r>
        <w:t xml:space="preserve"> </w:t>
      </w:r>
      <w:r>
        <w:t xml:space="preserve">Surveys indicated a 40% increase in positive feedback regarding "emotional support" compared to standard care models.</w:t>
      </w:r>
    </w:p>
    <w:p>
      <w:pPr>
        <w:pStyle w:val="FirstParagraph"/>
      </w:pPr>
      <w:r>
        <w:t xml:space="preserve">The data confirms that when the role of the</w:t>
      </w:r>
      <w:r>
        <w:t xml:space="preserve"> </w:t>
      </w:r>
      <w:r>
        <w:rPr>
          <w:bCs/>
          <w:b/>
        </w:rPr>
        <w:t xml:space="preserve">Midwife</w:t>
      </w:r>
      <w:r>
        <w:t xml:space="preserve"> </w:t>
      </w:r>
      <w:r>
        <w:t xml:space="preserve">is expanded and respected within the healthcare hierarchy, clinical outcomes improve alongside patient experience.</w:t>
      </w:r>
    </w:p>
    <w:bookmarkEnd w:id="27"/>
    <w:bookmarkStart w:id="28" w:name="challenges-and-barriers"/>
    <w:p>
      <w:pPr>
        <w:pStyle w:val="Heading2"/>
      </w:pPr>
      <w:r>
        <w:t xml:space="preserve">7. Challenges and Barriers</w:t>
      </w:r>
    </w:p>
    <w:p>
      <w:pPr>
        <w:pStyle w:val="FirstParagraph"/>
      </w:pPr>
      <w:r>
        <w:t xml:space="preserve">Navigating this landscape is not without obstacles. In</w:t>
      </w:r>
      <w:r>
        <w:t xml:space="preserve"> </w:t>
      </w:r>
      <w:r>
        <w:rPr>
          <w:bCs/>
          <w:b/>
        </w:rPr>
        <w:t xml:space="preserve">Kazakhstan Almaty</w:t>
      </w:r>
      <w:r>
        <w:t xml:space="preserve">, the primary barrier remains institutional inertia. Many obstetricians view midwives as subordinate rather than collaborative partners. Furthermore, insurance reimbursement structures often do not adequately compensate for the time-intensive counseling provided by midwives, limiting their economic viability in private practice.</w:t>
      </w:r>
    </w:p>
    <w:bookmarkEnd w:id="28"/>
    <w:bookmarkStart w:id="29" w:name="recommendations-and-future-outlook"/>
    <w:p>
      <w:pPr>
        <w:pStyle w:val="Heading2"/>
      </w:pPr>
      <w:r>
        <w:t xml:space="preserve">8. Recommendations and Future Outlook</w:t>
      </w:r>
    </w:p>
    <w:p>
      <w:pPr>
        <w:pStyle w:val="FirstParagraph"/>
      </w:pPr>
      <w:r>
        <w:t xml:space="preserve">To sustain momentum, the following actions are recommended for policymakers and healthcare administrators in</w:t>
      </w:r>
      <w:r>
        <w:t xml:space="preserve"> </w:t>
      </w:r>
      <w:r>
        <w:rPr>
          <w:bCs/>
          <w:b/>
        </w:rPr>
        <w:t xml:space="preserve">Kazakhstan Almaty</w:t>
      </w:r>
      <w:r>
        <w:t xml:space="preserve">:</w:t>
      </w:r>
    </w:p>
    <w:p>
      <w:pPr>
        <w:numPr>
          <w:ilvl w:val="0"/>
          <w:numId w:val="1004"/>
        </w:numPr>
        <w:pStyle w:val="Compact"/>
      </w:pPr>
      <w:r>
        <w:rPr>
          <w:bCs/>
          <w:b/>
        </w:rPr>
        <w:t xml:space="preserve">Legislative Reform:</w:t>
      </w:r>
      <w:r>
        <w:t xml:space="preserve"> </w:t>
      </w:r>
      <w:r>
        <w:t xml:space="preserve">Clearly define the scope of practice for the midwife to allow greater autonomy in low-risk births.</w:t>
      </w:r>
    </w:p>
    <w:p>
      <w:pPr>
        <w:numPr>
          <w:ilvl w:val="0"/>
          <w:numId w:val="1004"/>
        </w:numPr>
        <w:pStyle w:val="Compact"/>
      </w:pPr>
      <w:r>
        <w:rPr>
          <w:bCs/>
          <w:b/>
        </w:rPr>
        <w:t xml:space="preserve">Funding Models:</w:t>
      </w:r>
      <w:r>
        <w:t xml:space="preserve"> </w:t>
      </w:r>
      <w:r>
        <w:t xml:space="preserve">Adjust insurance tariffs to value preventive care and counseling provided by midwives, not just procedural interventions.</w:t>
      </w:r>
    </w:p>
    <w:p>
      <w:pPr>
        <w:numPr>
          <w:ilvl w:val="0"/>
          <w:numId w:val="1004"/>
        </w:numPr>
        <w:pStyle w:val="Compact"/>
      </w:pPr>
      <w:r>
        <w:rPr>
          <w:bCs/>
          <w:b/>
        </w:rPr>
        <w:t xml:space="preserve">Multidisciplinary Teams:</w:t>
      </w:r>
      <w:r>
        <w:t xml:space="preserve"> </w:t>
      </w:r>
      <w:r>
        <w:t xml:space="preserve">Mandate integrated teams where doctors and midwives share decision-making responsibilities, fostering mutual respect.</w:t>
      </w:r>
    </w:p>
    <w:bookmarkEnd w:id="29"/>
    <w:bookmarkStart w:id="30" w:name="conclusion"/>
    <w:p>
      <w:pPr>
        <w:pStyle w:val="Heading2"/>
      </w:pPr>
      <w:r>
        <w:t xml:space="preserve">9. Conclusion</w:t>
      </w:r>
    </w:p>
    <w:p>
      <w:pPr>
        <w:pStyle w:val="FirstParagraph"/>
      </w:pPr>
      <w:r>
        <w:t xml:space="preserve">The transformation of maternal healthcare in</w:t>
      </w:r>
      <w:r>
        <w:t xml:space="preserve"> </w:t>
      </w:r>
      <w:r>
        <w:rPr>
          <w:bCs/>
          <w:b/>
        </w:rPr>
        <w:t xml:space="preserve">Kazakhstan Almaty</w:t>
      </w:r>
      <w:r>
        <w:t xml:space="preserve"> </w:t>
      </w:r>
      <w:r>
        <w:t xml:space="preserve">hinges on the proper integration and empowerment of the midwife. As the city continues to grow, relying solely on traditional obstetric models is insufficient to meet the nuanced needs of modern families. By recognizing the midwife as a central pillar of health security, Almaty can set a regional standard for safe, respectful, and effective maternity care. The evidence presented in this case study underscores that investing in midwifery is not just a humanitarian imperative but an economic and clinical necessity for the future of public health in Kazakhstan.</w:t>
      </w:r>
    </w:p>
    <w:p>
      <w:r>
        <w:pict>
          <v:rect style="width:0;height:1.5pt" o:hralign="center" o:hrstd="t" o:hr="t"/>
        </w:pict>
      </w:r>
    </w:p>
    <w:p>
      <w:pPr>
        <w:pStyle w:val="FirstParagraph"/>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Midwife in Kazakhstan Almaty</dc:title>
  <dc:creator/>
  <dc:language>en</dc:language>
  <cp:keywords/>
  <dcterms:created xsi:type="dcterms:W3CDTF">2026-07-29T16:54:38Z</dcterms:created>
  <dcterms:modified xsi:type="dcterms:W3CDTF">2026-07-29T16:54:38Z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