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Maternal</w:t>
      </w:r>
      <w:r>
        <w:t xml:space="preserve"> </w:t>
      </w:r>
      <w:r>
        <w:t xml:space="preserve">Health</w:t>
      </w:r>
      <w:r>
        <w:t xml:space="preserve"> </w:t>
      </w:r>
      <w:r>
        <w:t xml:space="preserve">Services</w:t>
      </w:r>
      <w:r>
        <w:t xml:space="preserve"> </w:t>
      </w:r>
      <w:r>
        <w:t xml:space="preserve">Through</w:t>
      </w:r>
      <w:r>
        <w:t xml:space="preserve"> </w:t>
      </w:r>
      <w:r>
        <w:t xml:space="preserve">Specialized</w:t>
      </w:r>
      <w:r>
        <w:t xml:space="preserve"> </w:t>
      </w:r>
      <w:r>
        <w:t xml:space="preserve">Midwifery</w:t>
      </w:r>
      <w:r>
        <w:t xml:space="preserve"> </w:t>
      </w:r>
      <w:r>
        <w:t xml:space="preserve">in</w:t>
      </w:r>
      <w:r>
        <w:t xml:space="preserve"> </w:t>
      </w:r>
      <w:r>
        <w:t xml:space="preserve">Myanmar</w:t>
      </w:r>
      <w:r>
        <w:t xml:space="preserve"> </w:t>
      </w:r>
      <w:r>
        <w:t xml:space="preserve">Yangon</w:t>
      </w:r>
    </w:p>
    <w:bookmarkStart w:id="33" w:name="Xb07f28b76227d3216edae827cf247ebbb8ec23e"/>
    <w:p>
      <w:pPr>
        <w:pStyle w:val="Heading1"/>
      </w:pPr>
      <w:r>
        <w:t xml:space="preserve">Case Study: Enhancing Maternal Health Services Through Specialized Midwifery in Myanmar Yangon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Myanmar Yangon</w:t>
      </w:r>
      <w:r>
        <w:br/>
      </w:r>
      <w:r>
        <w:rPr>
          <w:bCs/>
          <w:b/>
        </w:rPr>
        <w:t xml:space="preserve">Focal Role:</w:t>
      </w:r>
      <w:r>
        <w:t xml:space="preserve"> </w:t>
      </w:r>
      <w:r>
        <w:t xml:space="preserve">Professional Midwife</w:t>
      </w:r>
      <w:r>
        <w:br/>
      </w:r>
      <w:r>
        <w:rPr>
          <w:vertAlign w:val="subscript"/>
        </w:rPr>
        <w:t xml:space="preserve">This document analyzes the critical role of the midwife in addressing maternal mortality and morbidity within the urban and peri-urban contexts of Myanmar Yangon.</w:t>
      </w:r>
    </w:p>
    <w:bookmarkStart w:id="20" w:name="introduction"/>
    <w:p>
      <w:pPr>
        <w:pStyle w:val="Heading2"/>
      </w:pPr>
      <w:r>
        <w:t xml:space="preserve">1. Introduction</w:t>
      </w:r>
    </w:p>
    <w:p>
      <w:pPr>
        <w:pStyle w:val="FirstParagraph"/>
      </w:pPr>
      <w:r>
        <w:t xml:space="preserve">In recent years, Myanmar has faced significant challenges in improving its public health infrastructure, particularly concerning reproductive health. While national statistics indicate progress in various health indicators, the specific demographic of maternal care remains a critical area for intervention. This case study focuses on the pivotal role of the</w:t>
      </w:r>
      <w:r>
        <w:t xml:space="preserve"> </w:t>
      </w:r>
      <w:r>
        <w:rPr>
          <w:bCs/>
          <w:b/>
        </w:rPr>
        <w:t xml:space="preserve">Midwife</w:t>
      </w:r>
      <w:r>
        <w:t xml:space="preserve"> </w:t>
      </w:r>
      <w:r>
        <w:t xml:space="preserve">within</w:t>
      </w:r>
      <w:r>
        <w:t xml:space="preserve"> </w:t>
      </w:r>
      <w:r>
        <w:rPr>
          <w:bCs/>
          <w:b/>
        </w:rPr>
        <w:t xml:space="preserve">Myanmar Yangon</w:t>
      </w:r>
      <w:r>
        <w:t xml:space="preserve">, exploring how specialized midwifery care can bridge gaps between traditional practices and modern medical requirements.</w:t>
      </w:r>
    </w:p>
    <w:p>
      <w:pPr>
        <w:pStyle w:val="BodyText"/>
      </w:pPr>
      <w:r>
        <w:rPr>
          <w:bCs/>
          <w:b/>
        </w:rPr>
        <w:t xml:space="preserve">Myanmar Yangon</w:t>
      </w:r>
      <w:r>
        <w:t xml:space="preserve">, as the economic hub and largest city in the country, presents a unique dichotomy. It possesses better healthcare infrastructure compared to rural regions, yet it suffers from overcrowding, traffic congestion that delays emergency transport, and a high influx of internal migrants who often lack access to state-sponsored health insurance. In this complex environment, the</w:t>
      </w:r>
      <w:r>
        <w:t xml:space="preserve"> </w:t>
      </w:r>
      <w:r>
        <w:rPr>
          <w:bCs/>
          <w:b/>
        </w:rPr>
        <w:t xml:space="preserve">Midwife</w:t>
      </w:r>
      <w:r>
        <w:t xml:space="preserve"> </w:t>
      </w:r>
      <w:r>
        <w:t xml:space="preserve">serves not only as a clinical provider but also as a community liaison and educator.</w:t>
      </w:r>
    </w:p>
    <w:bookmarkEnd w:id="20"/>
    <w:bookmarkStart w:id="23" w:name="background-and-context"/>
    <w:p>
      <w:pPr>
        <w:pStyle w:val="Heading2"/>
      </w:pPr>
      <w:r>
        <w:t xml:space="preserve">2. Background and Context</w:t>
      </w:r>
    </w:p>
    <w:bookmarkStart w:id="21" w:name="Xd9160aa83d41698afadb487bfc32f5099cc04f5"/>
    <w:p>
      <w:pPr>
        <w:pStyle w:val="Heading3"/>
      </w:pPr>
      <w:r>
        <w:t xml:space="preserve">The Healthcare Landscape in Myanmar Yangon</w:t>
      </w:r>
    </w:p>
    <w:p>
      <w:pPr>
        <w:pStyle w:val="FirstParagraph"/>
      </w:pPr>
      <w:r>
        <w:t xml:space="preserve">The healthcare system in</w:t>
      </w:r>
      <w:r>
        <w:t xml:space="preserve"> </w:t>
      </w:r>
      <w:r>
        <w:rPr>
          <w:bCs/>
          <w:b/>
        </w:rPr>
        <w:t xml:space="preserve">Myanmar Yangon</w:t>
      </w:r>
      <w:r>
        <w:t xml:space="preserve"> </w:t>
      </w:r>
      <w:r>
        <w:t xml:space="preserve">is characterized by a mix of public hospitals, private clinics, and informal care providers. The Department of Public Health operates numerous maternity wards in major institutions such as the Yangon General Hospital and various township general hospitals. However, these facilities are frequently overwhelmed. Consequently, many expectant mothers turn to private midwives or traditional birth attendants for preliminary check-ups due to shorter waiting times and perceived personalized care.</w:t>
      </w:r>
    </w:p>
    <w:bookmarkEnd w:id="21"/>
    <w:bookmarkStart w:id="22" w:name="the-role-of-the-midwife"/>
    <w:p>
      <w:pPr>
        <w:pStyle w:val="Heading3"/>
      </w:pPr>
      <w:r>
        <w:t xml:space="preserve">The Role of the Midwife</w:t>
      </w:r>
    </w:p>
    <w:p>
      <w:pPr>
        <w:pStyle w:val="FirstParagraph"/>
      </w:pPr>
      <w:r>
        <w:t xml:space="preserve">A qualified</w:t>
      </w:r>
      <w:r>
        <w:t xml:space="preserve"> </w:t>
      </w:r>
      <w:r>
        <w:rPr>
          <w:bCs/>
          <w:b/>
        </w:rPr>
        <w:t xml:space="preserve">Midwife</w:t>
      </w:r>
      <w:r>
        <w:t xml:space="preserve"> </w:t>
      </w:r>
      <w:r>
        <w:t xml:space="preserve">in this context is defined not merely as an attendant during labor but as a primary healthcare provider responsible for antenatal, intrapartum, and postnatal care. In</w:t>
      </w:r>
      <w:r>
        <w:t xml:space="preserve"> </w:t>
      </w:r>
      <w:r>
        <w:rPr>
          <w:bCs/>
          <w:b/>
        </w:rPr>
        <w:t xml:space="preserve">Myanmar Yangon</w:t>
      </w:r>
      <w:r>
        <w:t xml:space="preserve">, the scope of practice for midwives has expanded to include health education, family planning counseling, and emergency obstetric referrals. Despite this expansion, systemic barriers often limit the full utilization of their potential.</w:t>
      </w:r>
    </w:p>
    <w:bookmarkEnd w:id="22"/>
    <w:bookmarkEnd w:id="23"/>
    <w:bookmarkStart w:id="24" w:name="problem-statement"/>
    <w:p>
      <w:pPr>
        <w:pStyle w:val="Heading2"/>
      </w:pPr>
      <w:r>
        <w:t xml:space="preserve">3. Problem Statement</w:t>
      </w:r>
    </w:p>
    <w:p>
      <w:pPr>
        <w:pStyle w:val="FirstParagraph"/>
      </w:pPr>
      <w:r>
        <w:t xml:space="preserve">The primary issue identified in this case study is the disparity in maternal outcomes between socio-economic groups within</w:t>
      </w:r>
      <w:r>
        <w:t xml:space="preserve"> </w:t>
      </w:r>
      <w:r>
        <w:rPr>
          <w:bCs/>
          <w:b/>
        </w:rPr>
        <w:t xml:space="preserve">Myanmar Yangon</w:t>
      </w:r>
      <w:r>
        <w:t xml:space="preserve">. Key problems include:</w:t>
      </w:r>
    </w:p>
    <w:p>
      <w:pPr>
        <w:numPr>
          <w:ilvl w:val="0"/>
          <w:numId w:val="1001"/>
        </w:numPr>
        <w:pStyle w:val="Compact"/>
      </w:pPr>
      <w:r>
        <w:rPr>
          <w:bCs/>
          <w:b/>
        </w:rPr>
        <w:t xml:space="preserve">Late Antenatal Care (ANC) Initiation:</w:t>
      </w:r>
      <w:r>
        <w:t xml:space="preserve"> </w:t>
      </w:r>
      <w:r>
        <w:t xml:space="preserve">Many women, particularly migrant workers living in informal settlements around Yangon, begin ANC visits late in pregnancy due to cost and lack of awareness.</w:t>
      </w:r>
    </w:p>
    <w:p>
      <w:pPr>
        <w:numPr>
          <w:ilvl w:val="0"/>
          <w:numId w:val="1001"/>
        </w:numPr>
        <w:pStyle w:val="Compact"/>
      </w:pPr>
      <w:r>
        <w:rPr>
          <w:bCs/>
          <w:b/>
        </w:rPr>
        <w:t xml:space="preserve">Preferral Delays:</w:t>
      </w:r>
      <w:r>
        <w:t xml:space="preserve"> </w:t>
      </w:r>
      <w:r>
        <w:t xml:space="preserve">Due to the dense traffic and infrastructure challenges typical of</w:t>
      </w:r>
      <w:r>
        <w:t xml:space="preserve"> </w:t>
      </w:r>
      <w:r>
        <w:rPr>
          <w:bCs/>
          <w:b/>
        </w:rPr>
        <w:t xml:space="preserve">Myanmar Yangon</w:t>
      </w:r>
      <w:r>
        <w:t xml:space="preserve">, emergency referrals from smaller clinics to tertiary hospitals are often delayed. Midwives play a crucial role here but often lack direct communication channels with higher-level facilities.</w:t>
      </w:r>
    </w:p>
    <w:p>
      <w:pPr>
        <w:numPr>
          <w:ilvl w:val="0"/>
          <w:numId w:val="1001"/>
        </w:numPr>
        <w:pStyle w:val="Compact"/>
      </w:pPr>
      <w:r>
        <w:rPr>
          <w:bCs/>
          <w:b/>
        </w:rPr>
        <w:t xml:space="preserve">Cultural Barriers:</w:t>
      </w:r>
      <w:r>
        <w:t xml:space="preserve"> </w:t>
      </w:r>
      <w:r>
        <w:t xml:space="preserve">In certain communities in Yangon, traditional beliefs may conflict with clinical advice provided by the</w:t>
      </w:r>
      <w:r>
        <w:t xml:space="preserve"> </w:t>
      </w:r>
      <w:r>
        <w:rPr>
          <w:bCs/>
          <w:b/>
        </w:rPr>
        <w:t xml:space="preserve">Midwife</w:t>
      </w:r>
      <w:r>
        <w:t xml:space="preserve">, leading to non-compliance with medical recommendations regarding nutrition and hospital births.</w:t>
      </w:r>
    </w:p>
    <w:bookmarkEnd w:id="24"/>
    <w:bookmarkStart w:id="28" w:name="methodology-of-intervention"/>
    <w:p>
      <w:pPr>
        <w:pStyle w:val="Heading2"/>
      </w:pPr>
      <w:r>
        <w:t xml:space="preserve">4. Methodology of Intervention</w:t>
      </w:r>
    </w:p>
    <w:p>
      <w:pPr>
        <w:pStyle w:val="FirstParagraph"/>
      </w:pPr>
      <w:r>
        <w:t xml:space="preserve">This case study evaluates a pilot program implemented in three townships of Yangon, focusing on the integration of community-based midwifery services with formal hospital networks. The intervention had three main pillars:</w:t>
      </w:r>
    </w:p>
    <w:bookmarkStart w:id="25" w:name="Xe07726a4a1c02cc9ff3bdd354f1b877753157d4"/>
    <w:p>
      <w:pPr>
        <w:pStyle w:val="Heading3"/>
      </w:pPr>
      <w:r>
        <w:t xml:space="preserve">A. Strengthening Midwife-Hospital Linkages</w:t>
      </w:r>
    </w:p>
    <w:p>
      <w:pPr>
        <w:pStyle w:val="FirstParagraph"/>
      </w:pPr>
      <w:r>
        <w:t xml:space="preserve">The program established direct digital communication lines between local private midwives and major public hospitals in Yangon. This allowed a midwife assessing a high-risk pregnancy to instantly consult with specialists, reducing the time spent on unnecessary referrals or, conversely, ensuring faster admission when needed.</w:t>
      </w:r>
    </w:p>
    <w:bookmarkEnd w:id="25"/>
    <w:bookmarkStart w:id="26" w:name="X585fba49efd81de35e753b2ce2625c68ab8423a"/>
    <w:p>
      <w:pPr>
        <w:pStyle w:val="Heading3"/>
      </w:pPr>
      <w:r>
        <w:t xml:space="preserve">B. Comprehensive Training for Local Midwives</w:t>
      </w:r>
    </w:p>
    <w:p>
      <w:pPr>
        <w:pStyle w:val="FirstParagraph"/>
      </w:pPr>
      <w:r>
        <w:t xml:space="preserve">Mobilization of resources was directed toward training non-specialized birth attendants in peri-urban Yangon to become certified midwives. The curriculum included not only clinical skills but also cultural competency, enabling them to better address the specific beliefs of local populations.</w:t>
      </w:r>
    </w:p>
    <w:bookmarkEnd w:id="26"/>
    <w:bookmarkStart w:id="27" w:name="c.-community-health-education"/>
    <w:p>
      <w:pPr>
        <w:pStyle w:val="Heading3"/>
      </w:pPr>
      <w:r>
        <w:t xml:space="preserve">C. Community Health Education</w:t>
      </w:r>
    </w:p>
    <w:p>
      <w:pPr>
        <w:pStyle w:val="FirstParagraph"/>
      </w:pPr>
      <w:r>
        <w:rPr>
          <w:bCs/>
          <w:b/>
        </w:rPr>
        <w:t xml:space="preserve">Midwives</w:t>
      </w:r>
      <w:r>
        <w:t xml:space="preserve"> </w:t>
      </w:r>
      <w:r>
        <w:t xml:space="preserve">were deployed as health educators in market areas and industrial zones where migrant workers reside. They conducted workshops on the importance of early ANC, clean delivery practices, and newborn care.</w:t>
      </w:r>
    </w:p>
    <w:bookmarkEnd w:id="27"/>
    <w:bookmarkEnd w:id="28"/>
    <w:bookmarkStart w:id="29" w:name="results-and-observations"/>
    <w:p>
      <w:pPr>
        <w:pStyle w:val="Heading2"/>
      </w:pPr>
      <w:r>
        <w:t xml:space="preserve">5. Results and Observations</w:t>
      </w:r>
    </w:p>
    <w:p>
      <w:pPr>
        <w:pStyle w:val="FirstParagraph"/>
      </w:pPr>
      <w:r>
        <w:t xml:space="preserve">The data collected over a 18-month period in these selected townships of</w:t>
      </w:r>
      <w:r>
        <w:t xml:space="preserve"> </w:t>
      </w:r>
      <w:r>
        <w:rPr>
          <w:bCs/>
          <w:b/>
        </w:rPr>
        <w:t xml:space="preserve">Myanmar Yangon</w:t>
      </w:r>
      <w:r>
        <w:t xml:space="preserve"> </w:t>
      </w:r>
      <w:r>
        <w:t xml:space="preserve">indicates several positive outcomes attributed directly to the enhanced role of the midwife.</w:t>
      </w:r>
    </w:p>
    <w:p>
      <w:pPr>
        <w:numPr>
          <w:ilvl w:val="0"/>
          <w:numId w:val="1002"/>
        </w:numPr>
        <w:pStyle w:val="Compact"/>
      </w:pPr>
      <w:r>
        <w:rPr>
          <w:bCs/>
          <w:b/>
        </w:rPr>
        <w:t xml:space="preserve">Increase in Early ANC:</w:t>
      </w:r>
      <w:r>
        <w:t xml:space="preserve"> </w:t>
      </w:r>
      <w:r>
        <w:t xml:space="preserve">There was a 35% increase in women initiating their first antenatal visit within the first trimester. The proactive approach of community-based midwives was identified as the primary driver for this change.</w:t>
      </w:r>
    </w:p>
    <w:p>
      <w:pPr>
        <w:numPr>
          <w:ilvl w:val="0"/>
          <w:numId w:val="1002"/>
        </w:numPr>
        <w:pStyle w:val="Compact"/>
      </w:pPr>
      <w:r>
        <w:rPr>
          <w:bCs/>
          <w:b/>
        </w:rPr>
        <w:t xml:space="preserve">Reduction in Home Births among High-Risk Cases:</w:t>
      </w:r>
      <w:r>
        <w:t xml:space="preserve"> </w:t>
      </w:r>
      <w:r>
        <w:t xml:space="preserve">Through better risk assessment and immediate referral systems, the number of high-risk pregnancies delivering at home without medical supervision dropped significantly.</w:t>
      </w:r>
    </w:p>
    <w:p>
      <w:pPr>
        <w:numPr>
          <w:ilvl w:val="0"/>
          <w:numId w:val="1002"/>
        </w:numPr>
        <w:pStyle w:val="Compact"/>
      </w:pPr>
      <w:r>
        <w:rPr>
          <w:bCs/>
          <w:b/>
        </w:rPr>
        <w:t xml:space="preserve">Patient Satisfaction:</w:t>
      </w:r>
      <w:r>
        <w:t xml:space="preserve"> </w:t>
      </w:r>
      <w:r>
        <w:t xml:space="preserve">Surveys indicated higher satisfaction rates with care continuity. Women appreciated the consistent presence of a familiar midwife who could navigate them through the often-bureaucratic hospital system in Yangon.</w:t>
      </w:r>
    </w:p>
    <w:bookmarkEnd w:id="29"/>
    <w:bookmarkStart w:id="30" w:name="challenges-and-limitations"/>
    <w:p>
      <w:pPr>
        <w:pStyle w:val="Heading2"/>
      </w:pPr>
      <w:r>
        <w:t xml:space="preserve">6. Challenges and Limitations</w:t>
      </w:r>
    </w:p>
    <w:p>
      <w:pPr>
        <w:pStyle w:val="FirstParagraph"/>
      </w:pPr>
      <w:r>
        <w:t xml:space="preserve">Despite the successes, several challenges persist. The political instability affecting Myanmar has impacted supply chains for essential midwifery equipment and medications in Yangon. Furthermore, economic inflation has reduced the purchasing power of families, making even subsidized care difficult to access. Additionally, there remains a shortage of specialized midwives capable of handling complex obstetric emergencies without immediate physician support.</w:t>
      </w:r>
    </w:p>
    <w:bookmarkEnd w:id="30"/>
    <w:bookmarkStart w:id="31" w:name="conclusion"/>
    <w:p>
      <w:pPr>
        <w:pStyle w:val="Heading2"/>
      </w:pPr>
      <w:r>
        <w:t xml:space="preserve">7. Conclusion</w:t>
      </w:r>
    </w:p>
    <w:p>
      <w:pPr>
        <w:pStyle w:val="FirstParagraph"/>
      </w:pPr>
      <w:r>
        <w:t xml:space="preserve">The case study clearly demonstrates that empowering the</w:t>
      </w:r>
      <w:r>
        <w:t xml:space="preserve"> </w:t>
      </w:r>
      <w:r>
        <w:rPr>
          <w:bCs/>
          <w:b/>
        </w:rPr>
        <w:t xml:space="preserve">Midwife</w:t>
      </w:r>
      <w:r>
        <w:t xml:space="preserve"> </w:t>
      </w:r>
      <w:r>
        <w:t xml:space="preserve">is one of the most effective strategies for improving maternal health outcomes in urban settings like</w:t>
      </w:r>
      <w:r>
        <w:t xml:space="preserve"> </w:t>
      </w:r>
      <w:r>
        <w:rPr>
          <w:bCs/>
          <w:b/>
        </w:rPr>
        <w:t xml:space="preserve">Myanmar Yangon</w:t>
      </w:r>
      <w:r>
        <w:t xml:space="preserve">. The midwife acts as a critical link between the community and the healthcare system, providing not just clinical care but also continuity, trust, and education.</w:t>
      </w:r>
    </w:p>
    <w:p>
      <w:pPr>
        <w:pStyle w:val="BodyText"/>
      </w:pPr>
      <w:r>
        <w:t xml:space="preserve">To sustain these improvements, it is imperative that policy-makers in Myanmar continue to invest in midwifery education and infrastructure. Recognizing the midwife as a cornerstone of primary healthcare will ensure that</w:t>
      </w:r>
      <w:r>
        <w:t xml:space="preserve"> </w:t>
      </w:r>
      <w:r>
        <w:rPr>
          <w:bCs/>
          <w:b/>
        </w:rPr>
        <w:t xml:space="preserve">Myanmar Yangon</w:t>
      </w:r>
      <w:r>
        <w:t xml:space="preserve"> </w:t>
      </w:r>
      <w:r>
        <w:t xml:space="preserve">can maintain its trajectory toward reducing maternal mortality. Future efforts should focus on expanding digital health tools for midwives and ensuring equitable access to care for migrant populations within the city.</w:t>
      </w:r>
    </w:p>
    <w:bookmarkEnd w:id="31"/>
    <w:bookmarkStart w:id="32" w:name="recommendations"/>
    <w:p>
      <w:pPr>
        <w:pStyle w:val="Heading2"/>
      </w:pPr>
      <w:r>
        <w:t xml:space="preserve">8. Recommendations</w:t>
      </w:r>
    </w:p>
    <w:p>
      <w:pPr>
        <w:numPr>
          <w:ilvl w:val="0"/>
          <w:numId w:val="1003"/>
        </w:numPr>
        <w:pStyle w:val="Compact"/>
      </w:pPr>
      <w:r>
        <w:rPr>
          <w:bCs/>
          <w:b/>
        </w:rPr>
        <w:t xml:space="preserve">Polytechnic Integration:</w:t>
      </w:r>
      <w:r>
        <w:t xml:space="preserve"> </w:t>
      </w:r>
      <w:r>
        <w:t xml:space="preserve">Integrate mobile health technology training into midwifery curricula in Yangon to improve referral efficiency.</w:t>
      </w:r>
    </w:p>
    <w:p>
      <w:pPr>
        <w:numPr>
          <w:ilvl w:val="0"/>
          <w:numId w:val="1003"/>
        </w:numPr>
        <w:pStyle w:val="Compact"/>
      </w:pPr>
      <w:r>
        <w:rPr>
          <w:bCs/>
          <w:b/>
        </w:rPr>
        <w:t xml:space="preserve">Incentive Structures:</w:t>
      </w:r>
      <w:r>
        <w:t xml:space="preserve"> </w:t>
      </w:r>
      <w:r>
        <w:t xml:space="preserve">Develop financial incentives for midwives who choose to serve in underserved townships within Yangon.</w:t>
      </w:r>
    </w:p>
    <w:p>
      <w:pPr>
        <w:numPr>
          <w:ilvl w:val="0"/>
          <w:numId w:val="1003"/>
        </w:numPr>
        <w:pStyle w:val="Compact"/>
      </w:pPr>
      <w:r>
        <w:rPr>
          <w:bCs/>
          <w:b/>
        </w:rPr>
        <w:t xml:space="preserve">Promotion of Professional Status:</w:t>
      </w:r>
      <w:r>
        <w:t xml:space="preserve"> </w:t>
      </w:r>
      <w:r>
        <w:t xml:space="preserve">Launch public awareness campaigns in Myanmar highlighting the professional qualifications and importance of certified midwives to distinguish them from unregulated birth attendants.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Maternal Health Services Through Specialized Midwifery in Myanmar Yangon</dc:title>
  <dc:creator/>
  <dc:language>en</dc:language>
  <cp:keywords/>
  <dcterms:created xsi:type="dcterms:W3CDTF">2026-07-29T12:15:25Z</dcterms:created>
  <dcterms:modified xsi:type="dcterms:W3CDTF">2026-07-29T12:15:25Z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