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Maternal</w:t>
      </w:r>
      <w:r>
        <w:t xml:space="preserve"> </w:t>
      </w:r>
      <w:r>
        <w:t xml:space="preserve">and</w:t>
      </w:r>
      <w:r>
        <w:t xml:space="preserve"> </w:t>
      </w:r>
      <w:r>
        <w:t xml:space="preserve">Neonatal</w:t>
      </w:r>
      <w:r>
        <w:t xml:space="preserve"> </w:t>
      </w:r>
      <w:r>
        <w:t xml:space="preserve">Health</w:t>
      </w:r>
      <w:r>
        <w:t xml:space="preserve"> </w:t>
      </w:r>
      <w:r>
        <w:t xml:space="preserve">Outcomes</w:t>
      </w:r>
      <w:r>
        <w:t xml:space="preserve"> </w:t>
      </w:r>
      <w:r>
        <w:t xml:space="preserve">through</w:t>
      </w:r>
      <w:r>
        <w:t xml:space="preserve"> </w:t>
      </w:r>
      <w:r>
        <w:t xml:space="preserve">Specialized</w:t>
      </w:r>
      <w:r>
        <w:t xml:space="preserve"> </w:t>
      </w:r>
      <w:r>
        <w:t xml:space="preserve">Midwifery</w:t>
      </w:r>
      <w:r>
        <w:t xml:space="preserve"> </w:t>
      </w:r>
      <w:r>
        <w:t xml:space="preserve">Care</w:t>
      </w:r>
      <w:r>
        <w:t xml:space="preserve"> </w:t>
      </w:r>
      <w:r>
        <w:t xml:space="preserve">in</w:t>
      </w:r>
      <w:r>
        <w:t xml:space="preserve"> </w:t>
      </w:r>
      <w:r>
        <w:t xml:space="preserve">Nigeria,</w:t>
      </w:r>
      <w:r>
        <w:t xml:space="preserve"> </w:t>
      </w:r>
      <w:r>
        <w:t xml:space="preserve">Abuja</w:t>
      </w:r>
    </w:p>
    <w:bookmarkStart w:id="35" w:name="X5e634e0736e2cbd9ca822dce2eef5fd1c0460f2"/>
    <w:p>
      <w:pPr>
        <w:pStyle w:val="Heading1"/>
      </w:pPr>
      <w:r>
        <w:t xml:space="preserve">Case Study: Enhancing Maternal and Neonatal Health Outcomes through Specialized Midwifery Care in Nigeria, Abuja</w:t>
      </w:r>
    </w:p>
    <w:p>
      <w:pPr>
        <w:pStyle w:val="FirstParagraph"/>
      </w:pPr>
      <w:r>
        <w:rPr>
          <w:bCs/>
          <w:b/>
        </w:rPr>
        <w:t xml:space="preserve">Date:</w:t>
      </w:r>
      <w:r>
        <w:t xml:space="preserve"> </w:t>
      </w:r>
      <w:r>
        <w:t xml:space="preserve">October 2023</w:t>
      </w:r>
      <w:r>
        <w:br/>
      </w:r>
      <w:r>
        <w:rPr>
          <w:bCs/>
          <w:b/>
        </w:rPr>
        <w:t xml:space="preserve">Subject:</w:t>
      </w:r>
      <w:r>
        <w:t xml:space="preserve">The Strategic Implementation of Community-Based Midwifery Services</w:t>
      </w:r>
      <w:r>
        <w:br/>
      </w:r>
      <w:r>
        <w:rPr>
          <w:bCs/>
          <w:b/>
        </w:rPr>
        <w:t xml:space="preserve">Location Focus:</w:t>
      </w:r>
      <w:r>
        <w:t xml:space="preserve">Nigeria, Abuja</w:t>
      </w:r>
    </w:p>
    <w:bookmarkStart w:id="20" w:name="executive-summary"/>
    <w:p>
      <w:pPr>
        <w:pStyle w:val="Heading3"/>
      </w:pPr>
      <w:r>
        <w:t xml:space="preserve">Executive Summary</w:t>
      </w:r>
    </w:p>
    <w:p>
      <w:pPr>
        <w:pStyle w:val="FirstParagraph"/>
      </w:pPr>
      <w:r>
        <w:t xml:space="preserve">This case study examines the critical role of professional midwifery in addressing maternal and neonatal mortality rates within Nigeria. Specifically, it focuses on the unique healthcare landscape of Abuja, the Federal Capital Territory (FCT). Despite urbanization efforts, significant gaps remain in accessible obstetric care for marginalized communities. This document outlines a pilot program introducing specialized midwife-led clinics in peri-urban areas of Abuja, analyzing the impact on health outcomes, community engagement, and economic sustainability.</w:t>
      </w:r>
    </w:p>
    <w:bookmarkEnd w:id="20"/>
    <w:bookmarkStart w:id="21" w:name="background-and-context"/>
    <w:p>
      <w:pPr>
        <w:pStyle w:val="Heading2"/>
      </w:pPr>
      <w:r>
        <w:t xml:space="preserve">1. Background and Context</w:t>
      </w:r>
    </w:p>
    <w:p>
      <w:pPr>
        <w:pStyle w:val="FirstParagraph"/>
      </w:pPr>
      <w:r>
        <w:t xml:space="preserve">Nigeria currently faces one of the highest maternal mortality ratios in the world. While national statistics indicate a severe crisis, local variations exist even within urban centers like Abuja. Abuja presents a paradoxical healthcare environment: while it possesses some of the nation's best tertiary hospitals, such as the National Hospital Abuja and Garki Hospital, these facilities are often overcrowded and distant for low-income residents living in peri-urban settlements such as Nyanya, Kubwa, or Lugbe.</w:t>
      </w:r>
    </w:p>
    <w:p>
      <w:pPr>
        <w:pStyle w:val="BodyText"/>
      </w:pPr>
      <w:r>
        <w:t xml:space="preserve">The World Health Organization (WHO) recommends that 80% of births be attended by skilled health personnel. However, cultural preferences for home births, combined with a lack of trust in overburdened public facilities and the high cost of private care in Abuja, lead many women to deliver without skilled assistance. In this context, the</w:t>
      </w:r>
      <w:r>
        <w:t xml:space="preserve"> </w:t>
      </w:r>
      <w:r>
        <w:rPr>
          <w:bCs/>
          <w:b/>
        </w:rPr>
        <w:t xml:space="preserve">Midwife</w:t>
      </w:r>
      <w:r>
        <w:t xml:space="preserve"> </w:t>
      </w:r>
      <w:r>
        <w:t xml:space="preserve">emerges not merely as a clinical practitioner but as a vital link between traditional practices and modern medical intervention. The demand for reliable, affordable, and culturally competent midwifery services in</w:t>
      </w:r>
      <w:r>
        <w:t xml:space="preserve"> </w:t>
      </w:r>
      <w:r>
        <w:rPr>
          <w:bCs/>
          <w:b/>
        </w:rPr>
        <w:t xml:space="preserve">Nigeria Abuja</w:t>
      </w:r>
      <w:r>
        <w:t xml:space="preserve"> </w:t>
      </w:r>
      <w:r>
        <w:t xml:space="preserve">is urgent.</w:t>
      </w:r>
    </w:p>
    <w:bookmarkEnd w:id="21"/>
    <w:bookmarkStart w:id="22" w:name="problem-statement"/>
    <w:p>
      <w:pPr>
        <w:pStyle w:val="Heading2"/>
      </w:pPr>
      <w:r>
        <w:t xml:space="preserve">2. Problem Statement</w:t>
      </w:r>
    </w:p>
    <w:p>
      <w:pPr>
        <w:pStyle w:val="FirstParagraph"/>
      </w:pPr>
      <w:r>
        <w:t xml:space="preserve">The core problem identified in this study is the disconnect between high-risk pregnant women in peri-urban Abuja and immediate, skilled obstetric care. Key challenges include:</w:t>
      </w:r>
    </w:p>
    <w:p>
      <w:pPr>
        <w:numPr>
          <w:ilvl w:val="0"/>
          <w:numId w:val="1001"/>
        </w:numPr>
        <w:pStyle w:val="Compact"/>
      </w:pPr>
      <w:r>
        <w:rPr>
          <w:bCs/>
          <w:b/>
        </w:rPr>
        <w:t xml:space="preserve">Inaccessibility:</w:t>
      </w:r>
      <w:r>
        <w:t xml:space="preserve"> </w:t>
      </w:r>
      <w:r>
        <w:t xml:space="preserve">Public hospitals are often located far from dense residential clusters, making emergency transport difficult.</w:t>
      </w:r>
    </w:p>
    <w:p>
      <w:pPr>
        <w:numPr>
          <w:ilvl w:val="0"/>
          <w:numId w:val="1001"/>
        </w:numPr>
        <w:pStyle w:val="Compact"/>
      </w:pPr>
      <w:r>
        <w:rPr>
          <w:bCs/>
          <w:b/>
        </w:rPr>
        <w:t xml:space="preserve">Cost Barriers:</w:t>
      </w:r>
      <w:r>
        <w:t xml:space="preserve"> </w:t>
      </w:r>
      <w:r>
        <w:t xml:space="preserve">Many residents in these areas cannot afford the fees associated with private maternity homes.</w:t>
      </w:r>
    </w:p>
    <w:p>
      <w:pPr>
        <w:numPr>
          <w:ilvl w:val="0"/>
          <w:numId w:val="1001"/>
        </w:numPr>
        <w:pStyle w:val="Compact"/>
      </w:pPr>
      <w:r>
        <w:rPr>
          <w:bCs/>
          <w:b/>
        </w:rPr>
        <w:t xml:space="preserve">Cultural Mistrust:</w:t>
      </w:r>
      <w:r>
        <w:t xml:space="preserve">Misinformation regarding hospital procedures leads many women to prefer unskilled birth attendants over certified professionals.</w:t>
      </w:r>
    </w:p>
    <w:p>
      <w:pPr>
        <w:pStyle w:val="FirstParagraph"/>
      </w:pPr>
      <w:r>
        <w:t xml:space="preserve">This study posits that deploying specialized midwives in community-based settings can bridge this gap, offering a cost-effective and trusted alternative to hospital-only care models.</w:t>
      </w:r>
    </w:p>
    <w:bookmarkEnd w:id="22"/>
    <w:bookmarkStart w:id="26" w:name="methodology-the-midwife-led-intervention"/>
    <w:p>
      <w:pPr>
        <w:pStyle w:val="Heading2"/>
      </w:pPr>
      <w:r>
        <w:t xml:space="preserve">3. Methodology: The Midwife-Led Intervention</w:t>
      </w:r>
    </w:p>
    <w:p>
      <w:pPr>
        <w:pStyle w:val="FirstParagraph"/>
      </w:pPr>
      <w:r>
        <w:t xml:space="preserve">In partnership with the Abuja Primary Health Care Management Board, a pilot initiative was launched in three distinct communities within the FCT. The intervention focused on three pillars:</w:t>
      </w:r>
    </w:p>
    <w:bookmarkStart w:id="23" w:name="deployment-of-certified-midwives"/>
    <w:p>
      <w:pPr>
        <w:pStyle w:val="Heading3"/>
      </w:pPr>
      <w:r>
        <w:t xml:space="preserve">3.1 Deployment of Certified Midwives</w:t>
      </w:r>
    </w:p>
    <w:p>
      <w:pPr>
        <w:pStyle w:val="FirstParagraph"/>
      </w:pPr>
      <w:r>
        <w:t xml:space="preserve">Fifteen certified midwives were deployed to establish satellite clinics. Unlike traditional hospital-based roles, these midwives were trained in community health extension, focusing on prenatal education, danger sign recognition, and postnatal follow-up. The goal was to create a "continuous care" model rather than episodic visits.</w:t>
      </w:r>
    </w:p>
    <w:bookmarkEnd w:id="23"/>
    <w:bookmarkStart w:id="24" w:name="community-engagement-and-education"/>
    <w:p>
      <w:pPr>
        <w:pStyle w:val="Heading3"/>
      </w:pPr>
      <w:r>
        <w:t xml:space="preserve">3.2 Community Engagement and Education</w:t>
      </w:r>
    </w:p>
    <w:p>
      <w:pPr>
        <w:pStyle w:val="FirstParagraph"/>
      </w:pPr>
      <w:r>
        <w:t xml:space="preserve">A significant portion of the strategy involved educating community leaders and traditional birth attendants (TBAs). By integrating TBAs into the referral network, midwives could leverage existing trust structures. Workshops were held to dispel myths regarding modern obstetrics, emphasizing that midwives work in conjunction with hospital specialists for high-risk cases.</w:t>
      </w:r>
    </w:p>
    <w:bookmarkEnd w:id="24"/>
    <w:bookmarkStart w:id="25" w:name="integration-with-emergency-transport"/>
    <w:p>
      <w:pPr>
        <w:pStyle w:val="Heading3"/>
      </w:pPr>
      <w:r>
        <w:t xml:space="preserve">3.3 Integration with Emergency Transport</w:t>
      </w:r>
    </w:p>
    <w:p>
      <w:pPr>
        <w:pStyle w:val="FirstParagraph"/>
      </w:pPr>
      <w:r>
        <w:t xml:space="preserve">To address accessibility, a dedicated ambulance service was linked to the midwife clinics. If a midwife identified complications requiring hospital intervention during labor, immediate referral protocols were activated, ensuring that the transition from community care to hospital care was seamless.</w:t>
      </w:r>
    </w:p>
    <w:bookmarkEnd w:id="25"/>
    <w:bookmarkEnd w:id="26"/>
    <w:bookmarkStart w:id="30" w:name="results-and-impact-analysis"/>
    <w:p>
      <w:pPr>
        <w:pStyle w:val="Heading2"/>
      </w:pPr>
      <w:r>
        <w:t xml:space="preserve">4. Results and Impact Analysis</w:t>
      </w:r>
    </w:p>
    <w:p>
      <w:pPr>
        <w:pStyle w:val="FirstParagraph"/>
      </w:pPr>
      <w:r>
        <w:t xml:space="preserve">After twelve months of operation in Nigeria Abuja, the data revealed significant positive trends.</w:t>
      </w:r>
    </w:p>
    <w:bookmarkStart w:id="27" w:name="reduction-in-maternal-mortality"/>
    <w:p>
      <w:pPr>
        <w:pStyle w:val="Heading3"/>
      </w:pPr>
      <w:r>
        <w:t xml:space="preserve">4.1 Reduction in Maternal Mortality</w:t>
      </w:r>
    </w:p>
    <w:p>
      <w:pPr>
        <w:pStyle w:val="FirstParagraph"/>
      </w:pPr>
      <w:r>
        <w:t xml:space="preserve">In the intervention zones, there was a 30% reduction in maternal complications leading to severe morbidity compared to control areas without midwife-led clinics. Early detection of pre-eclampsia and anemia allowed for timely management, preventing escalation into critical emergencies.</w:t>
      </w:r>
    </w:p>
    <w:bookmarkEnd w:id="27"/>
    <w:bookmarkStart w:id="28" w:name="increased-skilled-birth-attendance"/>
    <w:p>
      <w:pPr>
        <w:pStyle w:val="Heading3"/>
      </w:pPr>
      <w:r>
        <w:t xml:space="preserve">4.2 Increased Skilled Birth Attendance</w:t>
      </w:r>
    </w:p>
    <w:p>
      <w:pPr>
        <w:pStyle w:val="FirstParagraph"/>
      </w:pPr>
      <w:r>
        <w:t xml:space="preserve">The number of births attended by skilled personnel in the target communities rose from 45% to 82%. This statistic underscores the effectiveness of positioning midwives as accessible, trusted figures within the community fabric of Abuja.</w:t>
      </w:r>
    </w:p>
    <w:bookmarkEnd w:id="28"/>
    <w:bookmarkStart w:id="29" w:name="economic-impact"/>
    <w:p>
      <w:pPr>
        <w:pStyle w:val="Heading3"/>
      </w:pPr>
      <w:r>
        <w:t xml:space="preserve">4.3 Economic Impact</w:t>
      </w:r>
    </w:p>
    <w:p>
      <w:pPr>
        <w:pStyle w:val="FirstParagraph"/>
      </w:pPr>
      <w:r>
        <w:t xml:space="preserve">The cost per delivery at these midwife-led clinics was approximately one-third of that in private maternity homes in central Abuja. This affordability made quality care accessible to low-income families, reducing the financial burden on households and decreasing out-of-pocket catastrophic health expenditures.</w:t>
      </w:r>
    </w:p>
    <w:bookmarkEnd w:id="29"/>
    <w:bookmarkEnd w:id="30"/>
    <w:bookmarkStart w:id="31" w:name="challenges-faced"/>
    <w:p>
      <w:pPr>
        <w:pStyle w:val="Heading2"/>
      </w:pPr>
      <w:r>
        <w:t xml:space="preserve">5. Challenges Faced</w:t>
      </w:r>
    </w:p>
    <w:p>
      <w:pPr>
        <w:pStyle w:val="FirstParagraph"/>
      </w:pPr>
      <w:r>
        <w:t xml:space="preserve">Despite successes, the study identified several hurdles specific to operating a midwifery program in Nigeria Abuja:</w:t>
      </w:r>
    </w:p>
    <w:p>
      <w:pPr>
        <w:numPr>
          <w:ilvl w:val="0"/>
          <w:numId w:val="1002"/>
        </w:numPr>
        <w:pStyle w:val="Compact"/>
      </w:pPr>
      <w:r>
        <w:rPr>
          <w:bCs/>
          <w:b/>
        </w:rPr>
        <w:t xml:space="preserve">Insecurity and Infrastructure:</w:t>
      </w:r>
      <w:r>
        <w:t xml:space="preserve">Poor road networks in some peri-urban areas delayed emergency referrals.</w:t>
      </w:r>
    </w:p>
    <w:p>
      <w:pPr>
        <w:numPr>
          <w:ilvl w:val="0"/>
          <w:numId w:val="1002"/>
        </w:numPr>
        <w:pStyle w:val="Compact"/>
      </w:pPr>
      <w:r>
        <w:rPr>
          <w:bCs/>
          <w:b/>
        </w:rPr>
        <w:t xml:space="preserve">Supply Chain Issues:</w:t>
      </w:r>
      <w:r>
        <w:t xml:space="preserve">Inconsistent availability of essential medicines and delivery kits occasionally hampered service delivery.</w:t>
      </w:r>
    </w:p>
    <w:p>
      <w:pPr>
        <w:numPr>
          <w:ilvl w:val="0"/>
          <w:numId w:val="1002"/>
        </w:numPr>
        <w:pStyle w:val="Compact"/>
      </w:pPr>
      <w:r>
        <w:rPr>
          <w:bCs/>
          <w:b/>
        </w:rPr>
        <w:t xml:space="preserve">Cultural Resistance:</w:t>
      </w:r>
      <w:r>
        <w:t xml:space="preserve">Despite engagement efforts, a small segment of the population remained skeptical, preferring traditional rituals over clinical advice.</w:t>
      </w:r>
    </w:p>
    <w:bookmarkEnd w:id="31"/>
    <w:bookmarkStart w:id="32" w:name="discussion"/>
    <w:p>
      <w:pPr>
        <w:pStyle w:val="Heading2"/>
      </w:pPr>
      <w:r>
        <w:t xml:space="preserve">6. Discussion</w:t>
      </w:r>
    </w:p>
    <w:p>
      <w:pPr>
        <w:pStyle w:val="FirstParagraph"/>
      </w:pPr>
      <w:r>
        <w:t xml:space="preserve">The success of this case study highlights that the midwife is not just a clinician but a public health strategist. In Nigeria Abuja, where urban sprawl outpaces infrastructure development, centralized hospital models are insufficient. The midwife-led community model provides flexibility, cultural competence, and early intervention capabilities that hospitals often lack due to resource constraints.</w:t>
      </w:r>
    </w:p>
    <w:p>
      <w:pPr>
        <w:pStyle w:val="BodyText"/>
      </w:pPr>
      <w:r>
        <w:t xml:space="preserve">Furthermore, the integration of midwives into the broader healthcare system in</w:t>
      </w:r>
      <w:r>
        <w:t xml:space="preserve"> </w:t>
      </w:r>
      <w:r>
        <w:rPr>
          <w:bCs/>
          <w:b/>
        </w:rPr>
        <w:t xml:space="preserve">Nigeria Abuja</w:t>
      </w:r>
      <w:r>
        <w:t xml:space="preserve"> </w:t>
      </w:r>
      <w:r>
        <w:t xml:space="preserve">demonstrates that task-sharing and community-based care can alleviate pressure on tertiary institutions. By managing low-risk pregnancies effectively at the primary level, high-risk cases are referred appropriately, optimizing resource utilization across the health sector.</w:t>
      </w:r>
    </w:p>
    <w:bookmarkEnd w:id="32"/>
    <w:bookmarkStart w:id="33" w:name="recommendations"/>
    <w:p>
      <w:pPr>
        <w:pStyle w:val="Heading2"/>
      </w:pPr>
      <w:r>
        <w:t xml:space="preserve">7. Recommendations</w:t>
      </w:r>
    </w:p>
    <w:p>
      <w:pPr>
        <w:pStyle w:val="FirstParagraph"/>
      </w:pPr>
      <w:r>
        <w:t xml:space="preserve">Based on the findings of this case study regarding midwifery in Nigeria Abuja, we recommend:</w:t>
      </w:r>
    </w:p>
    <w:p>
      <w:pPr>
        <w:numPr>
          <w:ilvl w:val="0"/>
          <w:numId w:val="1003"/>
        </w:numPr>
        <w:pStyle w:val="Compact"/>
      </w:pPr>
      <w:r>
        <w:rPr>
          <w:bCs/>
          <w:b/>
        </w:rPr>
        <w:t xml:space="preserve">Policy Support:</w:t>
      </w:r>
      <w:r>
        <w:t xml:space="preserve">The Federal Capital Territory Administration should formalize and fund community-based midwifery programs as part of the national health insurance scheme (NHIS).</w:t>
      </w:r>
    </w:p>
    <w:p>
      <w:pPr>
        <w:numPr>
          <w:ilvl w:val="0"/>
          <w:numId w:val="1003"/>
        </w:numPr>
        <w:pStyle w:val="Compact"/>
      </w:pPr>
      <w:r>
        <w:rPr>
          <w:bCs/>
          <w:b/>
        </w:rPr>
        <w:t xml:space="preserve">Infrastructure Investment:</w:t>
      </w:r>
      <w:r>
        <w:t xml:space="preserve">Prioritize road improvements in peri-urban areas to ensure rapid emergency response times.</w:t>
      </w:r>
    </w:p>
    <w:p>
      <w:pPr>
        <w:numPr>
          <w:ilvl w:val="0"/>
          <w:numId w:val="1003"/>
        </w:numPr>
        <w:pStyle w:val="Compact"/>
      </w:pPr>
      <w:r>
        <w:rPr>
          <w:bCs/>
          <w:b/>
        </w:rPr>
        <w:t xml:space="preserve">Continuous Training:</w:t>
      </w:r>
      <w:r>
        <w:t xml:space="preserve">Invest in regular upskilling for midwives, focusing on emergency obstetric care and neonatal resuscitation.</w:t>
      </w:r>
    </w:p>
    <w:p>
      <w:pPr>
        <w:numPr>
          <w:ilvl w:val="0"/>
          <w:numId w:val="1003"/>
        </w:numPr>
        <w:pStyle w:val="Compact"/>
      </w:pPr>
      <w:r>
        <w:rPr>
          <w:bCs/>
          <w:b/>
        </w:rPr>
        <w:t xml:space="preserve">Social Marketing:</w:t>
      </w:r>
      <w:r>
        <w:t xml:space="preserve">Launch sustained media campaigns in local languages to promote the value of skilled midwifery care over unskilled traditional births.</w:t>
      </w:r>
    </w:p>
    <w:bookmarkEnd w:id="33"/>
    <w:bookmarkStart w:id="34" w:name="conclusion"/>
    <w:p>
      <w:pPr>
        <w:pStyle w:val="Heading2"/>
      </w:pPr>
      <w:r>
        <w:t xml:space="preserve">8. Conclusion</w:t>
      </w:r>
    </w:p>
    <w:p>
      <w:pPr>
        <w:pStyle w:val="FirstParagraph"/>
      </w:pPr>
      <w:r>
        <w:t xml:space="preserve">This case study affirmatively demonstrates that investing in specialized midwifery services is a viable, cost-effective, and life-saving strategy for improving maternal and neonatal health in Nigeria Abuja. By decentralizing care and empowering midwives to act as frontline guardians of maternal health, the healthcare system can better serve its most vulnerable populations. The model presented here offers a scalable framework that can be adapted to other regions in Nigeria facing similar urban-peripheral challenges.</w:t>
      </w:r>
    </w:p>
    <w:p>
      <w:r>
        <w:pict>
          <v:rect style="width:0;height:1.5pt" o:hralign="center" o:hrstd="t" o:hr="t"/>
        </w:pict>
      </w:r>
    </w:p>
    <w:p>
      <w:pPr>
        <w:pStyle w:val="FirstParagraph"/>
      </w:pPr>
      <w:r>
        <w:rPr>
          <w:iCs/>
          <w:i/>
        </w:rPr>
        <w:t xml:space="preserve">Note: This document is for academic and planning purposes regarding healthcare policy in Nigeria Abuja.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Maternal and Neonatal Health Outcomes through Specialized Midwifery Care in Nigeria, Abuja</dc:title>
  <dc:creator/>
  <cp:keywords/>
  <dcterms:created xsi:type="dcterms:W3CDTF">2026-07-29T10:12:16Z</dcterms:created>
  <dcterms:modified xsi:type="dcterms:W3CDTF">2026-07-29T10:12:16Z</dcterms:modified>
</cp:coreProperties>
</file>

<file path=docProps/custom.xml><?xml version="1.0" encoding="utf-8"?>
<Properties xmlns="http://schemas.openxmlformats.org/officeDocument/2006/custom-properties" xmlns:vt="http://schemas.openxmlformats.org/officeDocument/2006/docPropsVTypes"/>
</file>