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Midwifery</w:t>
      </w:r>
      <w:r>
        <w:t xml:space="preserve"> </w:t>
      </w:r>
      <w:r>
        <w:t xml:space="preserve">in</w:t>
      </w:r>
      <w:r>
        <w:t xml:space="preserve"> </w:t>
      </w:r>
      <w:r>
        <w:t xml:space="preserve">Philippines</w:t>
      </w:r>
      <w:r>
        <w:t xml:space="preserve"> </w:t>
      </w:r>
      <w:r>
        <w:t xml:space="preserve">Manila</w:t>
      </w:r>
    </w:p>
    <w:bookmarkStart w:id="29" w:name="Xc3dfa1302457a898e6ad02de3ad2913168f9b13"/>
    <w:p>
      <w:pPr>
        <w:pStyle w:val="Heading1"/>
      </w:pPr>
      <w:r>
        <w:t xml:space="preserve">Clinical and Socio-Economic Case Study: The Role of Midwifery in Philippines Manila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Healthcare Delivery, Maternal Health Outcomes, and Professional Regulation</w:t>
      </w:r>
      <w:r>
        <w:br/>
      </w:r>
      <w:r>
        <w:rPr>
          <w:bCs/>
          <w:b/>
        </w:rPr>
        <w:t xml:space="preserve">Focal Point:</w:t>
      </w:r>
      <w:r>
        <w:rPr>
          <w:iCs/>
          <w:i/>
        </w:rPr>
        <w:t xml:space="preserve">Midwife</w:t>
      </w:r>
      <w:r>
        <w:t xml:space="preserve">,</w:t>
      </w:r>
      <w:r>
        <w:br/>
      </w:r>
      <w:r>
        <w:rPr>
          <w:iCs/>
          <w:i/>
        </w:rPr>
        <w:t xml:space="preserve">Mumbai Metro Manila</w:t>
      </w:r>
      <w:r>
        <w:t xml:space="preserve">,</w:t>
      </w:r>
      <w:r>
        <w:br/>
      </w:r>
      <w:r>
        <w:rPr>
          <w:iCs/>
          <w:i/>
        </w:rPr>
        <w:t xml:space="preserve">The Philippines (Philippines Manila)</w:t>
      </w:r>
    </w:p>
    <w:bookmarkStart w:id="20" w:name="executive-summary"/>
    <w:p>
      <w:pPr>
        <w:pStyle w:val="Heading2"/>
      </w:pPr>
      <w:r>
        <w:t xml:space="preserve">1. Executive Summary</w:t>
      </w:r>
    </w:p>
    <w:p>
      <w:pPr>
        <w:pStyle w:val="FirstParagraph"/>
      </w:pPr>
      <w:r>
        <w:t xml:space="preserve">This Case Study examines the critical intersection of traditional maternal care, modern medical infrastructure, and public health policy within the context of Philippines Manila. As the capital region of the country, Philippines Manila presents a unique dichotomy: it hosts some of the most advanced tertiary hospitals in Southeast Asia while simultaneously grappling with dense urban poor communities where access to specialized obstetric care remains a challenge. Central to this dynamic is the profession of</w:t>
      </w:r>
      <w:r>
        <w:t xml:space="preserve"> </w:t>
      </w:r>
      <w:r>
        <w:rPr>
          <w:bCs/>
          <w:b/>
        </w:rPr>
        <w:t xml:space="preserve">Midwife</w:t>
      </w:r>
      <w:r>
        <w:t xml:space="preserve">. This document analyzes how</w:t>
      </w:r>
      <w:r>
        <w:t xml:space="preserve"> </w:t>
      </w:r>
      <w:r>
        <w:rPr>
          <w:iCs/>
          <w:i/>
        </w:rPr>
        <w:t xml:space="preserve">Midwives</w:t>
      </w:r>
      <w:r>
        <w:t xml:space="preserve"> </w:t>
      </w:r>
      <w:r>
        <w:t xml:space="preserve">serve as the backbone of primary maternal health services in Philippines Manila, bridging the gap between community trust and clinical necessity.</w:t>
      </w:r>
    </w:p>
    <w:bookmarkEnd w:id="20"/>
    <w:bookmarkStart w:id="21" w:name="X4343fc61d2052eb824836f66015caeed1089edb"/>
    <w:p>
      <w:pPr>
        <w:pStyle w:val="Heading2"/>
      </w:pPr>
      <w:r>
        <w:t xml:space="preserve">2. Background: The Context of Philippines Manila</w:t>
      </w:r>
    </w:p>
    <w:p>
      <w:pPr>
        <w:pStyle w:val="FirstParagraph"/>
      </w:pPr>
      <w:r>
        <w:t xml:space="preserve">The demographic landscape of Philippines Manila is characterized by high population density, rapid urbanization, and significant socioeconomic disparity. While the government has made strides in reducing maternal mortality rates nationally, urban centers like those found in the provinces surrounding and within Philippines Manila face specific challenges related to lifestyle diseases, delayed prenatal care due to work commitments, and health literacy gaps.</w:t>
      </w:r>
    </w:p>
    <w:p>
      <w:pPr>
        <w:pStyle w:val="BodyText"/>
      </w:pPr>
      <w:r>
        <w:t xml:space="preserve">In this environment, the role of healthcare providers extends beyond clinical skills; it requires cultural competence. The term "Philippines Manila" in this case study refers not just to the geographic location but to the specific public health ecosystem operating within Metro Manila. Here,</w:t>
      </w:r>
      <w:r>
        <w:t xml:space="preserve"> </w:t>
      </w:r>
      <w:r>
        <w:rPr>
          <w:bCs/>
          <w:b/>
        </w:rPr>
        <w:t xml:space="preserve">Midwives</w:t>
      </w:r>
      <w:r>
        <w:t xml:space="preserve"> </w:t>
      </w:r>
      <w:r>
        <w:t xml:space="preserve">are often the first point of contact for expectant mothers, particularly those who cannot afford or do not wish to access expensive private hospital systems.</w:t>
      </w:r>
    </w:p>
    <w:bookmarkEnd w:id="21"/>
    <w:bookmarkStart w:id="24" w:name="X4a5ca8fd234664909b0cf9d95562d73b67a1a96"/>
    <w:p>
      <w:pPr>
        <w:pStyle w:val="Heading2"/>
      </w:pPr>
      <w:r>
        <w:t xml:space="preserve">3. The Role of the Midwife in Urban Settings</w:t>
      </w:r>
    </w:p>
    <w:bookmarkStart w:id="22" w:name="primary-care-providers"/>
    <w:p>
      <w:pPr>
        <w:pStyle w:val="Heading3"/>
      </w:pPr>
      <w:r>
        <w:t xml:space="preserve">3.1 Primary Care Providers</w:t>
      </w:r>
    </w:p>
    <w:p>
      <w:pPr>
        <w:pStyle w:val="FirstParagraph"/>
      </w:pPr>
      <w:r>
        <w:t xml:space="preserve">In many barangays (neighborhoods) across Philippines Manila, rural health units are staffed primarily by licensed</w:t>
      </w:r>
      <w:r>
        <w:t xml:space="preserve"> </w:t>
      </w:r>
      <w:r>
        <w:rPr>
          <w:iCs/>
          <w:i/>
        </w:rPr>
        <w:t xml:space="preserve">Midwives</w:t>
      </w:r>
      <w:r>
        <w:t xml:space="preserve">. These professionals are trained to handle normal pregnancies and deliveries, a service that is crucial for reducing the burden on overcrowded public hospitals. Unlike general practitioners or obstetricians who focus on high-risk complications, a</w:t>
      </w:r>
      <w:r>
        <w:t xml:space="preserve"> </w:t>
      </w:r>
      <w:r>
        <w:rPr>
          <w:bCs/>
          <w:b/>
        </w:rPr>
        <w:t xml:space="preserve">Midwife</w:t>
      </w:r>
      <w:r>
        <w:t xml:space="preserve"> </w:t>
      </w:r>
      <w:r>
        <w:t xml:space="preserve">in this setting focuses on holistic care, education, and preventive health measures.</w:t>
      </w:r>
    </w:p>
    <w:bookmarkEnd w:id="22"/>
    <w:bookmarkStart w:id="23" w:name="community-health-education"/>
    <w:p>
      <w:pPr>
        <w:pStyle w:val="Heading3"/>
      </w:pPr>
      <w:r>
        <w:t xml:space="preserve">3.2 Community Health Education</w:t>
      </w:r>
    </w:p>
    <w:p>
      <w:pPr>
        <w:pStyle w:val="FirstParagraph"/>
      </w:pPr>
      <w:r>
        <w:t xml:space="preserve">The Case Study highlights that the effectiveness of a</w:t>
      </w:r>
      <w:r>
        <w:t xml:space="preserve"> </w:t>
      </w:r>
      <w:r>
        <w:rPr>
          <w:iCs/>
          <w:i/>
        </w:rPr>
        <w:t xml:space="preserve">Midwife</w:t>
      </w:r>
      <w:r>
        <w:t xml:space="preserve"> </w:t>
      </w:r>
      <w:r>
        <w:t xml:space="preserve">is heavily dependent on her ability to educate. In Philippines Manila, where misinformation can spread rapidly through digital platforms, certified</w:t>
      </w:r>
      <w:r>
        <w:t xml:space="preserve"> </w:t>
      </w:r>
      <w:r>
        <w:rPr>
          <w:bCs/>
          <w:b/>
        </w:rPr>
        <w:t xml:space="preserve">Midwives</w:t>
      </w:r>
      <w:r>
        <w:t xml:space="preserve"> </w:t>
      </w:r>
      <w:r>
        <w:t xml:space="preserve">act as trusted sources of truth. They conduct prenatal classes that address nutrition, breastfeeding techniques, and danger signs during pregnancy. This educational role is vital for mitigating the rising rates of gestational diabetes and hypertension in urban populations.</w:t>
      </w:r>
    </w:p>
    <w:bookmarkEnd w:id="23"/>
    <w:bookmarkEnd w:id="24"/>
    <w:bookmarkStart w:id="25" w:name="X6de40f9f52aa6dffeafb1a0751cd83eae76b2a3"/>
    <w:p>
      <w:pPr>
        <w:pStyle w:val="Heading2"/>
      </w:pPr>
      <w:r>
        <w:t xml:space="preserve">4. Challenges Faced by Midwives in Philippines Manila</w:t>
      </w:r>
    </w:p>
    <w:p>
      <w:pPr>
        <w:pStyle w:val="FirstParagraph"/>
      </w:pPr>
      <w:r>
        <w:t xml:space="preserve">Despite their importance,</w:t>
      </w:r>
      <w:r>
        <w:t xml:space="preserve"> </w:t>
      </w:r>
      <w:r>
        <w:rPr>
          <w:iCs/>
          <w:i/>
        </w:rPr>
        <w:t xml:space="preserve">Midwives</w:t>
      </w:r>
      <w:r>
        <w:t xml:space="preserve"> </w:t>
      </w:r>
      <w:r>
        <w:t xml:space="preserve">operating within Philippines Manila face systemic hurdles identified in this Case Study:</w:t>
      </w:r>
    </w:p>
    <w:p>
      <w:pPr>
        <w:numPr>
          <w:ilvl w:val="0"/>
          <w:numId w:val="1001"/>
        </w:numPr>
        <w:pStyle w:val="Compact"/>
      </w:pPr>
      <w:r>
        <w:rPr>
          <w:bCs/>
          <w:b/>
        </w:rPr>
        <w:t xml:space="preserve">Patient Load and Burnout:</w:t>
      </w:r>
      <w:r>
        <w:t xml:space="preserve">The demand for maternal care in densely populated areas of the Philippines Manila region often outpaces the number of available staff. A single</w:t>
      </w:r>
      <w:r>
        <w:t xml:space="preserve"> </w:t>
      </w:r>
      <w:r>
        <w:rPr>
          <w:bCs/>
          <w:b/>
        </w:rPr>
        <w:t xml:space="preserve">Midwife</w:t>
      </w:r>
      <w:r>
        <w:t xml:space="preserve"> </w:t>
      </w:r>
      <w:r>
        <w:t xml:space="preserve">may be responsible for dozens of postpartum follow-ups weekly, leading to high levels of occupational stress.</w:t>
      </w:r>
    </w:p>
    <w:p>
      <w:pPr>
        <w:numPr>
          <w:ilvl w:val="0"/>
          <w:numId w:val="1001"/>
        </w:numPr>
        <w:pStyle w:val="Compact"/>
      </w:pPr>
      <w:r>
        <w:rPr>
          <w:bCs/>
          <w:b/>
          <w:iCs/>
          <w:i/>
        </w:rPr>
        <w:t xml:space="preserve">Bureaucratic Constraints:</w:t>
      </w:r>
      <w:r>
        <w:t xml:space="preserve">Public health facilities in Philippines Manila often suffer from supply chain issues. Midwives frequently have to manage deliveries with limited resources, requiring significant adaptability and clinical resilience.</w:t>
      </w:r>
    </w:p>
    <w:p>
      <w:pPr>
        <w:numPr>
          <w:ilvl w:val="0"/>
          <w:numId w:val="1001"/>
        </w:numPr>
        <w:pStyle w:val="Compact"/>
      </w:pPr>
      <w:r>
        <w:rPr>
          <w:bCs/>
          <w:b/>
        </w:rPr>
        <w:t xml:space="preserve">Digital Integration:</w:t>
      </w:r>
      <w:r>
        <w:t xml:space="preserve">The push toward electronic health records (EHR) in the Philippines has been rapid.</w:t>
      </w:r>
      <w:r>
        <w:t xml:space="preserve"> </w:t>
      </w:r>
      <w:r>
        <w:rPr>
          <w:iCs/>
          <w:i/>
        </w:rPr>
        <w:t xml:space="preserve">Midwives</w:t>
      </w:r>
      <w:r>
        <w:t xml:space="preserve"> </w:t>
      </w:r>
      <w:r>
        <w:t xml:space="preserve">must now balance clinical duties with data entry requirements, which can sometimes detract from direct patient interaction time.</w:t>
      </w:r>
    </w:p>
    <w:bookmarkEnd w:id="25"/>
    <w:bookmarkStart w:id="26" w:name="Xf7c6e607b2dda60cea7ce720c9ad07e49a861c9"/>
    <w:p>
      <w:pPr>
        <w:pStyle w:val="Heading2"/>
      </w:pPr>
      <w:r>
        <w:t xml:space="preserve">5. Case Analysis: A Typical Scenario in a Public Hospital</w:t>
      </w:r>
    </w:p>
    <w:p>
      <w:pPr>
        <w:pStyle w:val="FirstParagraph"/>
      </w:pPr>
      <w:r>
        <w:t xml:space="preserve">To illustrate the practical application of this role, consider a hypothetical but representative scenario located in a district hospital within Philippines Manila. "Maria," a licensed</w:t>
      </w:r>
      <w:r>
        <w:t xml:space="preserve"> </w:t>
      </w:r>
      <w:r>
        <w:rPr>
          <w:bCs/>
          <w:b/>
        </w:rPr>
        <w:t xml:space="preserve">Midwife</w:t>
      </w:r>
      <w:r>
        <w:t xml:space="preserve">, is on duty during her shift at a public health center.</w:t>
      </w:r>
    </w:p>
    <w:p>
      <w:pPr>
        <w:pStyle w:val="BodyText"/>
      </w:pPr>
      <w:r>
        <w:t xml:space="preserve">Maria encounters "Ana," an 18-year-old first-time mother from an informal settlement. Ana has delayed her prenatal visits due to work pressures in the city. As the attending</w:t>
      </w:r>
      <w:r>
        <w:t xml:space="preserve"> </w:t>
      </w:r>
      <w:r>
        <w:rPr>
          <w:iCs/>
          <w:i/>
        </w:rPr>
        <w:t xml:space="preserve">Midwife</w:t>
      </w:r>
      <w:r>
        <w:t xml:space="preserve">, Maria does not merely check blood pressure; she engages in a comprehensive assessment. She identifies that Ana is suffering from mild anemia, a common issue in urban poor demographics where nutritional access may be inconsistent.</w:t>
      </w:r>
    </w:p>
    <w:p>
      <w:pPr>
        <w:pStyle w:val="BodyText"/>
      </w:pPr>
      <w:r>
        <w:t xml:space="preserve">Because Maria is trained in the specific protocols of the Philippines Manila health department, she initiates iron supplementation immediately and schedules follow-up home visits. This intervention prevents potential complications during labor. Without the proactive care provided by this</w:t>
      </w:r>
      <w:r>
        <w:t xml:space="preserve"> </w:t>
      </w:r>
      <w:r>
        <w:rPr>
          <w:bCs/>
          <w:b/>
        </w:rPr>
        <w:t xml:space="preserve">Midwife</w:t>
      </w:r>
      <w:r>
        <w:t xml:space="preserve">, Ana might have faced a high-risk delivery requiring emergency intervention at a tertiary hospital, straining resources further. This scenario underscores how the individual actions of a</w:t>
      </w:r>
      <w:r>
        <w:t xml:space="preserve"> </w:t>
      </w:r>
      <w:r>
        <w:rPr>
          <w:iCs/>
          <w:i/>
        </w:rPr>
        <w:t xml:space="preserve">Midwife</w:t>
      </w:r>
      <w:r>
        <w:t xml:space="preserve"> </w:t>
      </w:r>
      <w:r>
        <w:t xml:space="preserve">directly impact the broader public health metrics of Philippines Manila.</w:t>
      </w:r>
    </w:p>
    <w:bookmarkEnd w:id="26"/>
    <w:bookmarkStart w:id="27" w:name="policy-implications-and-recommendations"/>
    <w:p>
      <w:pPr>
        <w:pStyle w:val="Heading2"/>
      </w:pPr>
      <w:r>
        <w:t xml:space="preserve">6. Policy Implications and Recommendations</w:t>
      </w:r>
    </w:p>
    <w:p>
      <w:pPr>
        <w:pStyle w:val="FirstParagraph"/>
      </w:pPr>
      <w:r>
        <w:t xml:space="preserve">This Case Study suggests several key recommendations for stakeholders involved in healthcare planning for Philippines Manila:</w:t>
      </w:r>
    </w:p>
    <w:p>
      <w:pPr>
        <w:numPr>
          <w:ilvl w:val="0"/>
          <w:numId w:val="1002"/>
        </w:numPr>
        <w:pStyle w:val="Compact"/>
      </w:pPr>
      <w:r>
        <w:rPr>
          <w:bCs/>
          <w:b/>
        </w:rPr>
        <w:t xml:space="preserve">Adequate Staffing Ratios:</w:t>
      </w:r>
      <w:r>
        <w:t xml:space="preserve">The Department of Health (DOH) must enforce stricter midwife-to-patient ratios in urban health units to prevent burnout and ensure quality care.</w:t>
      </w:r>
    </w:p>
    <w:p>
      <w:pPr>
        <w:numPr>
          <w:ilvl w:val="0"/>
          <w:numId w:val="1002"/>
        </w:numPr>
        <w:pStyle w:val="Compact"/>
      </w:pPr>
      <w:r>
        <w:rPr>
          <w:bCs/>
          <w:b/>
        </w:rPr>
        <w:t xml:space="preserve">Digital Training for Midwives:</w:t>
      </w:r>
      <w:r>
        <w:t xml:space="preserve">Mandatory training modules on digital health tools should be integrated into the continuing professional development (CPD) requirements for</w:t>
      </w:r>
      <w:r>
        <w:t xml:space="preserve"> </w:t>
      </w:r>
      <w:r>
        <w:rPr>
          <w:iCs/>
          <w:i/>
        </w:rPr>
        <w:t xml:space="preserve">Midwives</w:t>
      </w:r>
      <w:r>
        <w:t xml:space="preserve"> </w:t>
      </w:r>
      <w:r>
        <w:t xml:space="preserve">in Philippines Manila.</w:t>
      </w:r>
    </w:p>
    <w:p>
      <w:pPr>
        <w:numPr>
          <w:ilvl w:val="0"/>
          <w:numId w:val="1002"/>
        </w:numPr>
        <w:pStyle w:val="Compact"/>
      </w:pPr>
      <w:r>
        <w:rPr>
          <w:bCs/>
          <w:b/>
        </w:rPr>
        <w:t xml:space="preserve">Career Progression Pathways:</w:t>
      </w:r>
      <w:r>
        <w:t xml:space="preserve">To retain talent, there must be clear pathways for</w:t>
      </w:r>
      <w:r>
        <w:t xml:space="preserve"> </w:t>
      </w:r>
      <w:r>
        <w:rPr>
          <w:bCs/>
          <w:b/>
        </w:rPr>
        <w:t xml:space="preserve">Midwives</w:t>
      </w:r>
      <w:r>
        <w:t xml:space="preserve"> </w:t>
      </w:r>
      <w:r>
        <w:t xml:space="preserve">to specialize in family planning or neonatal care, ensuring that the best professionals remain within the public sector of Philippines Manila rather than migrating to private institutions abroad.</w:t>
      </w:r>
    </w:p>
    <w:bookmarkEnd w:id="27"/>
    <w:bookmarkStart w:id="28" w:name="conclusion"/>
    <w:p>
      <w:pPr>
        <w:pStyle w:val="Heading2"/>
      </w:pPr>
      <w:r>
        <w:t xml:space="preserve">7. Conclusion</w:t>
      </w:r>
    </w:p>
    <w:p>
      <w:pPr>
        <w:pStyle w:val="FirstParagraph"/>
      </w:pPr>
      <w:r>
        <w:t xml:space="preserve">The health outcomes of mothers and newborns in Philippines Manila are inextricably linked to the strength of its midwifery workforce. The Case Study demonstrates that a skilled</w:t>
      </w:r>
      <w:r>
        <w:t xml:space="preserve"> </w:t>
      </w:r>
      <w:r>
        <w:rPr>
          <w:iCs/>
          <w:i/>
        </w:rPr>
        <w:t xml:space="preserve">Midwife</w:t>
      </w:r>
      <w:r>
        <w:t xml:space="preserve"> </w:t>
      </w:r>
      <w:r>
        <w:t xml:space="preserve">is not just a birth attendant but a community leader, educator, and first-line clinician. As the healthcare system in the Philippines continues to evolve, recognizing and supporting this profession is paramount. Investing in the infrastructure and well-being of</w:t>
      </w:r>
      <w:r>
        <w:t xml:space="preserve"> </w:t>
      </w:r>
      <w:r>
        <w:rPr>
          <w:bCs/>
          <w:b/>
        </w:rPr>
        <w:t xml:space="preserve">Midwives</w:t>
      </w:r>
      <w:r>
        <w:t xml:space="preserve"> </w:t>
      </w:r>
      <w:r>
        <w:t xml:space="preserve">within Philippines Manila will yield significant returns in terms of maternal survival rates, neonatal health, and overall community resilience.</w:t>
      </w:r>
    </w:p>
    <w:p>
      <w:pPr>
        <w:pStyle w:val="BodyText"/>
      </w:pPr>
      <w:r>
        <w:t xml:space="preserve">In summary, the synergy between modern medical needs and traditional care values found in this region relies heavily on the dedication of its</w:t>
      </w:r>
      <w:r>
        <w:t xml:space="preserve"> </w:t>
      </w:r>
      <w:r>
        <w:rPr>
          <w:iCs/>
          <w:i/>
        </w:rPr>
        <w:t xml:space="preserve">Midwives</w:t>
      </w:r>
      <w:r>
        <w:t xml:space="preserve">. Future policies must prioritize their professional development to sustain a healthy population in one of Asia’s most dynamic urban centers.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Midwifery in Philippines Manila</dc:title>
  <dc:creator/>
  <dc:language>en</dc:language>
  <cp:keywords/>
  <dcterms:created xsi:type="dcterms:W3CDTF">2026-07-29T08:48:04Z</dcterms:created>
  <dcterms:modified xsi:type="dcterms:W3CDTF">2026-07-29T08:48:04Z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