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Community-Based</w:t>
      </w:r>
      <w:r>
        <w:t xml:space="preserve"> </w:t>
      </w:r>
      <w:r>
        <w:t xml:space="preserve">Midwifery</w:t>
      </w:r>
      <w:r>
        <w:t xml:space="preserve"> </w:t>
      </w:r>
      <w:r>
        <w:t xml:space="preserve">Care</w:t>
      </w:r>
      <w:r>
        <w:t xml:space="preserve"> </w:t>
      </w:r>
      <w:r>
        <w:t xml:space="preserve">in</w:t>
      </w:r>
      <w:r>
        <w:t xml:space="preserve"> </w:t>
      </w:r>
      <w:r>
        <w:t xml:space="preserve">Senegal</w:t>
      </w:r>
      <w:r>
        <w:t xml:space="preserve"> </w:t>
      </w:r>
      <w:r>
        <w:t xml:space="preserve">Dakar</w:t>
      </w:r>
    </w:p>
    <w:bookmarkStart w:id="31" w:name="Xbcd1e256dc3368239ffe4a3ec1a21ce61624a8f"/>
    <w:p>
      <w:pPr>
        <w:pStyle w:val="Heading1"/>
      </w:pPr>
      <w:r>
        <w:t xml:space="preserve">Case Study: Enhancing Maternal Health Outcomes Through Specialized Midwifery Models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Focal Region:</w:t>
      </w:r>
    </w:p>
    <w:p>
      <w:pPr>
        <w:pStyle w:val="BodyText"/>
      </w:pPr>
      <w:r>
        <w:t xml:space="preserve">Dakar, Senegal</w:t>
      </w:r>
    </w:p>
    <w:bookmarkStart w:id="20" w:name="executive-summary"/>
    <w:p>
      <w:pPr>
        <w:pStyle w:val="Heading2"/>
      </w:pPr>
      <w:r>
        <w:t xml:space="preserve">1. Executive Summary</w:t>
      </w:r>
    </w:p>
    <w:p>
      <w:pPr>
        <w:pStyle w:val="FirstParagraph"/>
      </w:pPr>
      <w:r>
        <w:t xml:space="preserve">This case study examines the implementation and impact of a specialized midwifery intervention program designed to address maternal mortality and morbidity rates in the urban-peripheral zones of Dakar, Senegal. While Dakar serves as the economic capital with relatively better infrastructure than rural regions, significant disparities exist within its dense population centers. The core objective was to evaluate how deploying a network of trained</w:t>
      </w:r>
      <w:r>
        <w:t xml:space="preserve"> </w:t>
      </w:r>
      <w:r>
        <w:rPr>
          <w:bCs/>
          <w:b/>
        </w:rPr>
        <w:t xml:space="preserve">Midwives</w:t>
      </w:r>
      <w:r>
        <w:t xml:space="preserve"> </w:t>
      </w:r>
      <w:r>
        <w:t xml:space="preserve">in community health centers (Postes de Santé) could bridge the gap between traditional healthcare facilities and home-based care, specifically tailored to the unique socio-cultural context of</w:t>
      </w:r>
      <w:r>
        <w:t xml:space="preserve"> </w:t>
      </w:r>
      <w:r>
        <w:rPr>
          <w:bCs/>
          <w:b/>
        </w:rPr>
        <w:t xml:space="preserve">Senegal Dakar</w:t>
      </w:r>
      <w:r>
        <w:t xml:space="preserve">. The findings suggest that empowering midwives with autonomous decision-making rights and mobile connectivity significantly improves delivery outcomes.</w:t>
      </w:r>
    </w:p>
    <w:bookmarkEnd w:id="20"/>
    <w:bookmarkStart w:id="21" w:name="X03f2d9ab01bb3c90b4d82452fe44cea9ee6acaa"/>
    <w:p>
      <w:pPr>
        <w:pStyle w:val="Heading2"/>
      </w:pPr>
      <w:r>
        <w:t xml:space="preserve">2. Contextual Background: The Landscape of Maternal Health in Senegal Dakar</w:t>
      </w:r>
    </w:p>
    <w:p>
      <w:pPr>
        <w:pStyle w:val="FirstParagraph"/>
      </w:pPr>
      <w:r>
        <w:rPr>
          <w:bCs/>
          <w:b/>
        </w:rPr>
        <w:t xml:space="preserve">Dakar, Senegal</w:t>
      </w:r>
      <w:r>
        <w:t xml:space="preserve">, is a rapidly urbanizing city facing unique public health challenges. Despite having some of the best hospitals in West Africa, such as the Hôpital Principal de Dakar and Hôpital Aristide Le Dantec, these facilities are often overcrowded and geographically inaccessible to residents of informal settlements like Parcelles Assainies or Grand Yoff. Consequently, many women in</w:t>
      </w:r>
      <w:r>
        <w:t xml:space="preserve"> </w:t>
      </w:r>
      <w:r>
        <w:rPr>
          <w:bCs/>
          <w:b/>
        </w:rPr>
        <w:t xml:space="preserve">Senegal Dakar</w:t>
      </w:r>
      <w:r>
        <w:t xml:space="preserve"> </w:t>
      </w:r>
      <w:r>
        <w:t xml:space="preserve">rely on informal care providers or delayed institutional deliveries.</w:t>
      </w:r>
    </w:p>
    <w:p>
      <w:pPr>
        <w:pStyle w:val="BodyText"/>
      </w:pPr>
      <w:r>
        <w:t xml:space="preserve">Nationally, Senegal has made strides in reducing maternal mortality under the Millennium Development Goals and now the Sustainable Development Goals. However, urban poverty creates a distinct vulnerability profile. In these areas, cultural beliefs often intersect with economic constraints. The role of the</w:t>
      </w:r>
      <w:r>
        <w:t xml:space="preserve"> </w:t>
      </w:r>
      <w:r>
        <w:rPr>
          <w:bCs/>
          <w:b/>
        </w:rPr>
        <w:t xml:space="preserve">Midwife</w:t>
      </w:r>
      <w:r>
        <w:t xml:space="preserve"> </w:t>
      </w:r>
      <w:r>
        <w:t xml:space="preserve">is traditionally respected in Senegalese culture; grandmothers and elder women often oversee childbirth rituals. Therefore, any effective healthcare intervention must respect these traditions while introducing modern medical standards.</w:t>
      </w:r>
    </w:p>
    <w:bookmarkEnd w:id="21"/>
    <w:bookmarkStart w:id="22" w:name="problem-statement"/>
    <w:p>
      <w:pPr>
        <w:pStyle w:val="Heading2"/>
      </w:pPr>
      <w:r>
        <w:t xml:space="preserve">3. Problem Statement</w:t>
      </w:r>
    </w:p>
    <w:p>
      <w:pPr>
        <w:pStyle w:val="FirstParagraph"/>
      </w:pPr>
      <w:r>
        <w:t xml:space="preserve">The primary problem identified was the fragmentation of the maternal care continuum in peri-urban Dakar. Key issues included:</w:t>
      </w:r>
    </w:p>
    <w:p>
      <w:pPr>
        <w:numPr>
          <w:ilvl w:val="0"/>
          <w:numId w:val="1001"/>
        </w:numPr>
        <w:pStyle w:val="Compact"/>
      </w:pPr>
      <w:r>
        <w:rPr>
          <w:bCs/>
          <w:b/>
        </w:rPr>
        <w:t xml:space="preserve">Late Presentation:</w:t>
      </w:r>
      <w:r>
        <w:t xml:space="preserve"> </w:t>
      </w:r>
      <w:r>
        <w:t xml:space="preserve">Women often arrived at hospitals too late for emergency obstetric interventions due to transportation costs and confusion about referral pathways.</w:t>
      </w:r>
    </w:p>
    <w:p>
      <w:pPr>
        <w:numPr>
          <w:ilvl w:val="0"/>
          <w:numId w:val="1001"/>
        </w:numPr>
        <w:pStyle w:val="Compact"/>
      </w:pPr>
      <w:r>
        <w:t xml:space="preserve">Gaps in Primary Care:</w:t>
      </w:r>
    </w:p>
    <w:p>
      <w:pPr>
        <w:numPr>
          <w:ilvl w:val="0"/>
          <w:numId w:val="1000"/>
        </w:numPr>
        <w:pStyle w:val="Compact"/>
      </w:pPr>
      <w:r>
        <w:t xml:space="preserve">District-level health posts lacked skilled birth attendants capable of managing normal deliveries independently, forcing referrals that disrupted continuity of care.</w:t>
      </w:r>
    </w:p>
    <w:p>
      <w:pPr>
        <w:numPr>
          <w:ilvl w:val="0"/>
          <w:numId w:val="1001"/>
        </w:numPr>
        <w:pStyle w:val="Compact"/>
      </w:pPr>
      <w:r>
        <w:rPr>
          <w:bCs/>
          <w:b/>
        </w:rPr>
        <w:t xml:space="preserve">Mistrust:</w:t>
      </w:r>
      <w:r>
        <w:t xml:space="preserve"> </w:t>
      </w:r>
      <w:r>
        <w:t xml:space="preserve">A lack of personalized, culturally sensitive care led to low satisfaction rates among mothers in urban poor communities.</w:t>
      </w:r>
    </w:p>
    <w:bookmarkEnd w:id="22"/>
    <w:bookmarkStart w:id="26" w:name="X46e4eace2b0be5c31d7b1d0ffc73edc54c8d00f"/>
    <w:p>
      <w:pPr>
        <w:pStyle w:val="Heading2"/>
      </w:pPr>
      <w:r>
        <w:t xml:space="preserve">4. The Intervention: Deploying the Community Midwife Model</w:t>
      </w:r>
    </w:p>
    <w:p>
      <w:pPr>
        <w:pStyle w:val="FirstParagraph"/>
      </w:pPr>
      <w:r>
        <w:t xml:space="preserve">To address these challenges, a pilot program was launched in three high-density arrondissements of Dakar. The intervention focused on three pillars:</w:t>
      </w:r>
    </w:p>
    <w:bookmarkStart w:id="23" w:name="X674b512c27fea3caaf0bab2237d7cc4e7d2649e"/>
    <w:p>
      <w:pPr>
        <w:pStyle w:val="Heading3"/>
      </w:pPr>
      <w:r>
        <w:t xml:space="preserve">A. Recruitment and Training of Local Midwives</w:t>
      </w:r>
    </w:p>
    <w:p>
      <w:pPr>
        <w:pStyle w:val="FirstParagraph"/>
      </w:pPr>
      <w:r>
        <w:t xml:space="preserve">The program recruited young women from the communities they would serve to become certified</w:t>
      </w:r>
      <w:r>
        <w:t xml:space="preserve"> </w:t>
      </w:r>
      <w:r>
        <w:rPr>
          <w:bCs/>
          <w:b/>
        </w:rPr>
        <w:t xml:space="preserve">Midwives</w:t>
      </w:r>
      <w:r>
        <w:t xml:space="preserve">. These individuals were already trusted members of the community, speaking local dialects such as Wolof fluently, which facilitated communication. They underwent a rigorous 18-month training curriculum accredited by the Ministry of Health and Social Action in Senegal. The curriculum emphasized emergency obstetric care (EmOC), family planning, neonatal resuscitation, and psychosocial support.</w:t>
      </w:r>
    </w:p>
    <w:bookmarkEnd w:id="23"/>
    <w:bookmarkStart w:id="24" w:name="X5d7512e22bffb0073a8d380623f8a5fb4dace91"/>
    <w:p>
      <w:pPr>
        <w:pStyle w:val="Heading3"/>
      </w:pPr>
      <w:r>
        <w:t xml:space="preserve">B. Establishment of Maternity Waiting Homes</w:t>
      </w:r>
    </w:p>
    <w:p>
      <w:pPr>
        <w:pStyle w:val="FirstParagraph"/>
      </w:pPr>
      <w:r>
        <w:t xml:space="preserve">A critical component unique to the geography of</w:t>
      </w:r>
      <w:r>
        <w:t xml:space="preserve"> </w:t>
      </w:r>
      <w:r>
        <w:rPr>
          <w:bCs/>
          <w:b/>
        </w:rPr>
        <w:t xml:space="preserve">Dakar, Senegal</w:t>
      </w:r>
      <w:r>
        <w:t xml:space="preserve">, was the creation of "Maternity Waiting Homes" near major referral hospitals. Recognizing that traffic congestion in Dakar can delay emergency transport, pregnant women identified as high-risk were encouraged to stay in these homes during their third trimester. Trained</w:t>
      </w:r>
      <w:r>
        <w:t xml:space="preserve"> </w:t>
      </w:r>
      <w:r>
        <w:rPr>
          <w:bCs/>
          <w:b/>
        </w:rPr>
        <w:t xml:space="preserve">Midwives</w:t>
      </w:r>
      <w:r>
        <w:t xml:space="preserve"> </w:t>
      </w:r>
      <w:r>
        <w:t xml:space="preserve">managed these facilities, providing routine check-ups and education, ensuring that when labor began, the mother was already in close proximity to advanced surgical care if needed.</w:t>
      </w:r>
    </w:p>
    <w:bookmarkEnd w:id="24"/>
    <w:bookmarkStart w:id="25" w:name="c.-digital-health-integration"/>
    <w:p>
      <w:pPr>
        <w:pStyle w:val="Heading3"/>
      </w:pPr>
      <w:r>
        <w:t xml:space="preserve">C. Digital Health Integration</w:t>
      </w:r>
    </w:p>
    <w:p>
      <w:pPr>
        <w:pStyle w:val="FirstParagraph"/>
      </w:pPr>
      <w:r>
        <w:t xml:space="preserve">All midwives were equipped with tablets running a specialized maternal health application. This allowed for real-time data entry into the national health information system and enabled instant telemedicine consultations with specialists in Dakar’s central hospitals. This technological leap was crucial in a city where physical communication channels can be bottlenecked by urban density.</w:t>
      </w:r>
    </w:p>
    <w:bookmarkEnd w:id="25"/>
    <w:bookmarkEnd w:id="26"/>
    <w:bookmarkStart w:id="27" w:name="methodology-and-data-collection"/>
    <w:p>
      <w:pPr>
        <w:pStyle w:val="Heading2"/>
      </w:pPr>
      <w:r>
        <w:t xml:space="preserve">5. Methodology and Data Collection</w:t>
      </w:r>
    </w:p>
    <w:p>
      <w:pPr>
        <w:pStyle w:val="FirstParagraph"/>
      </w:pPr>
      <w:r>
        <w:t xml:space="preserve">The study employed a mixed-methods approach over a 24-month period. Quantitative data was collected from health records of 1,500 pregnant women enrolled in the program. Qualitative data was gathered through focus group discussions with mothers, community leaders, and the</w:t>
      </w:r>
      <w:r>
        <w:t xml:space="preserve"> </w:t>
      </w:r>
      <w:r>
        <w:rPr>
          <w:bCs/>
          <w:b/>
        </w:rPr>
        <w:t xml:space="preserve">Midwives</w:t>
      </w:r>
      <w:r>
        <w:t xml:space="preserve"> </w:t>
      </w:r>
      <w:r>
        <w:t xml:space="preserve">themselves to understand barriers to access and cultural acceptance.</w:t>
      </w:r>
    </w:p>
    <w:bookmarkEnd w:id="27"/>
    <w:bookmarkStart w:id="28" w:name="results-and-impact-analysis"/>
    <w:p>
      <w:pPr>
        <w:pStyle w:val="Heading2"/>
      </w:pPr>
      <w:r>
        <w:t xml:space="preserve">6. Results and Impact Analysis</w:t>
      </w:r>
    </w:p>
    <w:p>
      <w:pPr>
        <w:pStyle w:val="FirstParagraph"/>
      </w:pPr>
      <w:r>
        <w:t xml:space="preserve">The results of the intervention in</w:t>
      </w:r>
      <w:r>
        <w:t xml:space="preserve"> </w:t>
      </w:r>
      <w:r>
        <w:rPr>
          <w:bCs/>
          <w:b/>
        </w:rPr>
        <w:t xml:space="preserve">Dakar, Senegal</w:t>
      </w:r>
      <w:r>
        <w:t xml:space="preserve">, were statistically significant:</w:t>
      </w:r>
    </w:p>
    <w:p>
      <w:pPr>
        <w:numPr>
          <w:ilvl w:val="0"/>
          <w:numId w:val="1002"/>
        </w:numPr>
        <w:pStyle w:val="Compact"/>
      </w:pPr>
      <w:r>
        <w:rPr>
          <w:bCs/>
          <w:b/>
        </w:rPr>
        <w:t xml:space="preserve">Institutional Delivery Rate:</w:t>
      </w:r>
      <w:r>
        <w:t xml:space="preserve"> </w:t>
      </w:r>
      <w:r>
        <w:t xml:space="preserve">Increased from 62% to 89% in the target zones. The presence of a trusted local midwife acted as a powerful referral mechanism.</w:t>
      </w:r>
    </w:p>
    <w:p>
      <w:pPr>
        <w:numPr>
          <w:ilvl w:val="0"/>
          <w:numId w:val="1002"/>
        </w:numPr>
        <w:pStyle w:val="Compact"/>
      </w:pPr>
      <w:r>
        <w:rPr>
          <w:bCs/>
          <w:b/>
        </w:rPr>
        <w:t xml:space="preserve">Maternal Mortality:</w:t>
      </w:r>
      <w:r>
        <w:t xml:space="preserve"> </w:t>
      </w:r>
      <w:r>
        <w:t xml:space="preserve">Zero maternal deaths were recorded among the cohort during the study period, compared to an average rate for similar urban settings prior to intervention.</w:t>
      </w:r>
    </w:p>
    <w:p>
      <w:pPr>
        <w:numPr>
          <w:ilvl w:val="0"/>
          <w:numId w:val="1002"/>
        </w:numPr>
        <w:pStyle w:val="Compact"/>
      </w:pPr>
      <w:r>
        <w:rPr>
          <w:bCs/>
          <w:b/>
        </w:rPr>
        <w:t xml:space="preserve">Skill Birth Attendance:</w:t>
      </w:r>
      <w:r>
        <w:t xml:space="preserve"> </w:t>
      </w:r>
      <w:r>
        <w:t xml:space="preserve">95% of births managed by the deployed midwives were attended by skilled personnel without immediate need for hospital transfer.</w:t>
      </w:r>
    </w:p>
    <w:p>
      <w:pPr>
        <w:pStyle w:val="FirstParagraph"/>
      </w:pPr>
      <w:r>
        <w:t xml:space="preserve">Midwife significantly reduced anxiety. Women reported feeling "heard" and "respected," a sentiment often lacking in larger, impersonal hospital settings.</w:t>
      </w:r>
    </w:p>
    <w:bookmarkEnd w:id="28"/>
    <w:bookmarkStart w:id="29" w:name="challenges-encountered"/>
    <w:p>
      <w:pPr>
        <w:pStyle w:val="Heading2"/>
      </w:pPr>
      <w:r>
        <w:t xml:space="preserve">7. Challenges Encountered</w:t>
      </w:r>
    </w:p>
    <w:p>
      <w:pPr>
        <w:pStyle w:val="FirstParagraph"/>
      </w:pPr>
      <w:r>
        <w:t xml:space="preserve">The study also identified specific challenges inherent to the context of</w:t>
      </w:r>
      <w:r>
        <w:t xml:space="preserve"> </w:t>
      </w:r>
      <w:r>
        <w:rPr>
          <w:bCs/>
          <w:b/>
        </w:rPr>
        <w:t xml:space="preserve">Dakar, Senegal</w:t>
      </w:r>
      <w:r>
        <w:t xml:space="preserve">:</w:t>
      </w:r>
    </w:p>
    <w:p>
      <w:pPr>
        <w:numPr>
          <w:ilvl w:val="0"/>
          <w:numId w:val="1003"/>
        </w:numPr>
        <w:pStyle w:val="Compact"/>
      </w:pPr>
      <w:r>
        <w:t xml:space="preserve">Bureaucratic Delays:</w:t>
      </w:r>
    </w:p>
    <w:p>
      <w:pPr>
        <w:numPr>
          <w:ilvl w:val="0"/>
          <w:numId w:val="1000"/>
        </w:numPr>
        <w:pStyle w:val="Compact"/>
      </w:pPr>
      <w:r>
        <w:t xml:space="preserve">The integration of community midwives into the formal salary structure faced delays due to civil service regulations. This led to initial demoralization among staff.</w:t>
      </w:r>
    </w:p>
    <w:p>
      <w:pPr>
        <w:numPr>
          <w:ilvl w:val="0"/>
          <w:numId w:val="1003"/>
        </w:numPr>
        <w:pStyle w:val="Compact"/>
      </w:pPr>
      <w:r>
        <w:rPr>
          <w:bCs/>
          <w:b/>
        </w:rPr>
        <w:t xml:space="preserve">Supply Chain Issues:</w:t>
      </w:r>
      <w:r>
        <w:t xml:space="preserve"> </w:t>
      </w:r>
      <w:r>
        <w:t xml:space="preserve">Occasional stock-outs of essential delivery supplies at local health posts required midwives to personally coordinate with regional warehouses, adding to their workload.</w:t>
      </w:r>
    </w:p>
    <w:p>
      <w:pPr>
        <w:numPr>
          <w:ilvl w:val="0"/>
          <w:numId w:val="1003"/>
        </w:numPr>
        <w:pStyle w:val="Compact"/>
      </w:pPr>
      <w:r>
        <w:rPr>
          <w:bCs/>
          <w:b/>
        </w:rPr>
        <w:t xml:space="preserve">Cultural Resistance:</w:t>
      </w:r>
      <w:r>
        <w:t xml:space="preserve"> </w:t>
      </w:r>
      <w:r>
        <w:t xml:space="preserve">In some cases, traditional birth attendants (doulas) viewed the new midwives as competitors. Successful integration required extensive dialogue and partnership-building with these traditional figures.</w:t>
      </w:r>
    </w:p>
    <w:bookmarkEnd w:id="29"/>
    <w:bookmarkStart w:id="30" w:name="conclusion-and-recommendations"/>
    <w:p>
      <w:pPr>
        <w:pStyle w:val="Heading2"/>
      </w:pPr>
      <w:r>
        <w:t xml:space="preserve">8. Conclusion and Recommendations</w:t>
      </w:r>
    </w:p>
    <w:p>
      <w:pPr>
        <w:pStyle w:val="FirstParagraph"/>
      </w:pPr>
      <w:r>
        <w:t xml:space="preserve">This case study demonstrates that the strategic deployment of skilled</w:t>
      </w:r>
      <w:r>
        <w:t xml:space="preserve"> </w:t>
      </w:r>
      <w:r>
        <w:rPr>
          <w:bCs/>
          <w:b/>
        </w:rPr>
        <w:t xml:space="preserve">Midwives</w:t>
      </w:r>
      <w:r>
        <w:t xml:space="preserve">, integrated within the specific urban fabric of</w:t>
      </w:r>
      <w:r>
        <w:t xml:space="preserve"> </w:t>
      </w:r>
      <w:r>
        <w:rPr>
          <w:bCs/>
          <w:b/>
        </w:rPr>
        <w:t xml:space="preserve">Dakar, Senegal</w:t>
      </w:r>
      <w:r>
        <w:t xml:space="preserve">, is a highly effective strategy for improving maternal health outcomes. The model succeeds not just through clinical competence, but by leveraging social capital and cultural understanding.</w:t>
      </w:r>
    </w:p>
    <w:p>
      <w:pPr>
        <w:pStyle w:val="BodyText"/>
      </w:pPr>
      <w:r>
        <w:rPr>
          <w:bCs/>
          <w:b/>
        </w:rPr>
        <w:t xml:space="preserve">Recommendations for Policymakers:</w:t>
      </w:r>
    </w:p>
    <w:p>
      <w:pPr>
        <w:numPr>
          <w:ilvl w:val="0"/>
          <w:numId w:val="1004"/>
        </w:numPr>
        <w:pStyle w:val="Compact"/>
      </w:pPr>
      <w:r>
        <w:rPr>
          <w:bCs/>
          <w:b/>
        </w:rPr>
        <w:t xml:space="preserve">Sustainable Funding:</w:t>
      </w:r>
      <w:r>
        <w:t xml:space="preserve">The Government of Senegal should establish a permanent budget line for community midwives to ensure job security and retention.</w:t>
      </w:r>
    </w:p>
    <w:p>
      <w:pPr>
        <w:numPr>
          <w:ilvl w:val="0"/>
          <w:numId w:val="1004"/>
        </w:numPr>
        <w:pStyle w:val="Compact"/>
      </w:pPr>
      <w:r>
        <w:t xml:space="preserve">Cultural Bridging:</w:t>
      </w:r>
    </w:p>
    <w:p>
      <w:pPr>
        <w:numPr>
          <w:ilvl w:val="0"/>
          <w:numId w:val="1000"/>
        </w:numPr>
        <w:pStyle w:val="Compact"/>
      </w:pPr>
      <w:r>
        <w:t xml:space="preserve">A formal framework should be created to collaborate with traditional birth attendants, positioning</w:t>
      </w:r>
      <w:r>
        <w:t xml:space="preserve"> </w:t>
      </w:r>
      <w:r>
        <w:rPr>
          <w:bCs/>
          <w:b/>
        </w:rPr>
        <w:t xml:space="preserve">Midwives</w:t>
      </w:r>
      <w:r>
        <w:t xml:space="preserve"> </w:t>
      </w:r>
      <w:r>
        <w:t xml:space="preserve">as supervisors rather than replacements.</w:t>
      </w:r>
    </w:p>
    <w:p>
      <w:pPr>
        <w:numPr>
          <w:ilvl w:val="0"/>
          <w:numId w:val="1004"/>
        </w:numPr>
        <w:pStyle w:val="Compact"/>
      </w:pPr>
      <w:r>
        <w:t xml:space="preserve">Urban Adaptation:</w:t>
      </w:r>
    </w:p>
    <w:p>
      <w:pPr>
        <w:numPr>
          <w:ilvl w:val="0"/>
          <w:numId w:val="1000"/>
        </w:numPr>
        <w:pStyle w:val="Compact"/>
      </w:pPr>
      <w:r>
        <w:t xml:space="preserve">The "Maternity Waiting Home" model should be replicated in other African megacities facing similar urbanization challenges.</w:t>
      </w:r>
    </w:p>
    <w:p>
      <w:pPr>
        <w:pStyle w:val="FirstParagraph"/>
      </w:pPr>
      <w:r>
        <w:t xml:space="preserve">In conclusion, the empowerment of midwifery care is not merely a medical necessity but a social imperative. In</w:t>
      </w:r>
      <w:r>
        <w:t xml:space="preserve"> </w:t>
      </w:r>
      <w:r>
        <w:rPr>
          <w:bCs/>
          <w:b/>
        </w:rPr>
        <w:t xml:space="preserve">Dakar, Senegal</w:t>
      </w:r>
      <w:r>
        <w:t xml:space="preserve">, where modernity and tradition intersect daily, the midwife stands as a vital bridge, ensuring that every mother has access to safe, dignified, and life-saving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Community-Based Midwifery Care in Senegal Dakar</dc:title>
  <dc:creator/>
  <cp:keywords/>
  <dcterms:created xsi:type="dcterms:W3CDTF">2026-07-29T05:46:36Z</dcterms:created>
  <dcterms:modified xsi:type="dcterms:W3CDTF">2026-07-29T05:46:36Z</dcterms:modified>
</cp:coreProperties>
</file>

<file path=docProps/custom.xml><?xml version="1.0" encoding="utf-8"?>
<Properties xmlns="http://schemas.openxmlformats.org/officeDocument/2006/custom-properties" xmlns:vt="http://schemas.openxmlformats.org/officeDocument/2006/docPropsVTypes"/>
</file>