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Healer:</w:t>
      </w:r>
      <w:r>
        <w:t xml:space="preserve"> </w:t>
      </w:r>
      <w:r>
        <w:t xml:space="preserve">A</w:t>
      </w:r>
      <w:r>
        <w:t xml:space="preserve"> </w:t>
      </w:r>
      <w:r>
        <w:t xml:space="preserve">Midwife</w:t>
      </w:r>
      <w:r>
        <w:t xml:space="preserve"> </w:t>
      </w:r>
      <w:r>
        <w:t xml:space="preserve">Case</w:t>
      </w:r>
      <w:r>
        <w:t xml:space="preserve"> </w:t>
      </w:r>
      <w:r>
        <w:t xml:space="preserve">Study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2922f757e5ba0eb86e1c1f845597f34fb1db293"/>
    <w:p>
      <w:pPr>
        <w:pStyle w:val="Heading1"/>
      </w:pPr>
      <w:r>
        <w:t xml:space="preserve">The Resilient Healer: A Midwife Case Study in South Africa Cape Town</w:t>
      </w:r>
    </w:p>
    <w:p>
      <w:pPr>
        <w:pStyle w:val="FirstParagraph"/>
      </w:pPr>
      <w:r>
        <w:t xml:space="preserve">In the bustling, vibrant, and complex urban landscape of</w:t>
      </w:r>
      <w:r>
        <w:t xml:space="preserve"> </w:t>
      </w:r>
      <w:r>
        <w:rPr>
          <w:bCs/>
          <w:b/>
        </w:rPr>
        <w:t xml:space="preserve">South Africa Cape Town</w:t>
      </w:r>
      <w:r>
        <w:t xml:space="preserve">, the healthcare system stands as a testament to both historical challenges and modern innovations. At the heart of this intricate web lies a pivotal figure: the</w:t>
      </w:r>
      <w:r>
        <w:t xml:space="preserve"> </w:t>
      </w:r>
      <w:r>
        <w:rPr>
          <w:bCs/>
          <w:b/>
        </w:rPr>
        <w:t xml:space="preserve">Midwife</w:t>
      </w:r>
      <w:r>
        <w:t xml:space="preserve">. This case study explores how midwifery practice is evolving in one of South Africa’s most culturally diverse cities, focusing on patient-centered care, systemic challenges, and community impact.</w:t>
      </w:r>
    </w:p>
    <w:bookmarkStart w:id="20" w:name="X5b66e0aea6cff853e696943cd88d408f4c0b713"/>
    <w:p>
      <w:pPr>
        <w:pStyle w:val="Heading2"/>
      </w:pPr>
      <w:r>
        <w:t xml:space="preserve">The Setting: A Unique Urban Healthcare Landscape</w:t>
      </w:r>
    </w:p>
    <w:p>
      <w:pPr>
        <w:pStyle w:val="FirstParagraph"/>
      </w:pPr>
      <w:r>
        <w:rPr>
          <w:bCs/>
          <w:b/>
        </w:rPr>
        <w:t xml:space="preserve">Cape Town</w:t>
      </w:r>
      <w:r>
        <w:t xml:space="preserve">, known for its stunning Table Mountain backdrop and rich multicultural heritage, presents a unique dichotomy in healthcare delivery. While the city boasts world-class private facilities, the majority of its population relies on an overstretched public health system. Within this context,</w:t>
      </w:r>
      <w:r>
        <w:t xml:space="preserve"> </w:t>
      </w:r>
      <w:r>
        <w:rPr>
          <w:bCs/>
          <w:b/>
        </w:rPr>
        <w:t xml:space="preserve">midwifery care</w:t>
      </w:r>
      <w:r>
        <w:t xml:space="preserve"> </w:t>
      </w:r>
      <w:r>
        <w:t xml:space="preserve">becomes not just a medical profession but a lifeline for countless families navigating socioeconomic disparities.</w:t>
      </w:r>
    </w:p>
    <w:p>
      <w:pPr>
        <w:pStyle w:val="BodyText"/>
      </w:pPr>
      <w:r>
        <w:t xml:space="preserve">The local clinics and hospitals in</w:t>
      </w:r>
      <w:r>
        <w:t xml:space="preserve"> </w:t>
      </w:r>
      <w:r>
        <w:rPr>
          <w:bCs/>
          <w:b/>
        </w:rPr>
        <w:t xml:space="preserve">Cape Town</w:t>
      </w:r>
      <w:r>
        <w:t xml:space="preserve"> </w:t>
      </w:r>
      <w:r>
        <w:t xml:space="preserve">serve communities ranging from affluent suburbs to historically marginalized townships like Khayelitsha. Midwives here work tirelessly, bridging gaps in maternal healthcare access while providing culturally sensitive care to a diverse patient demographic.</w:t>
      </w:r>
    </w:p>
    <w:bookmarkEnd w:id="20"/>
    <w:bookmarkStart w:id="21" w:name="X4084a3dcbacf4bb6074d24331bb5f29b47c64de"/>
    <w:p>
      <w:pPr>
        <w:pStyle w:val="Heading2"/>
      </w:pPr>
      <w:r>
        <w:t xml:space="preserve">The Practitioner: A Dedicated Midwife’s Journey</w:t>
      </w:r>
    </w:p>
    <w:p>
      <w:pPr>
        <w:pStyle w:val="FirstParagraph"/>
      </w:pPr>
      <w:r>
        <w:t xml:space="preserve">This case study focuses on</w:t>
      </w:r>
      <w:r>
        <w:t xml:space="preserve"> </w:t>
      </w:r>
      <w:r>
        <w:rPr>
          <w:iCs/>
          <w:i/>
        </w:rPr>
        <w:t xml:space="preserve">Lerato Mokoena</w:t>
      </w:r>
      <w:r>
        <w:t xml:space="preserve">, a seasoned</w:t>
      </w:r>
      <w:r>
        <w:t xml:space="preserve"> </w:t>
      </w:r>
      <w:r>
        <w:rPr>
          <w:bCs/>
          <w:b/>
        </w:rPr>
        <w:t xml:space="preserve">midwife</w:t>
      </w:r>
      <w:r>
        <w:t xml:space="preserve"> </w:t>
      </w:r>
      <w:r>
        <w:t xml:space="preserve">who has been working in the public health sector of</w:t>
      </w:r>
      <w:r>
        <w:t xml:space="preserve"> </w:t>
      </w:r>
      <w:r>
        <w:rPr>
          <w:bCs/>
          <w:b/>
        </w:rPr>
        <w:t xml:space="preserve">Cape Town</w:t>
      </w:r>
      <w:r>
        <w:t xml:space="preserve"> </w:t>
      </w:r>
      <w:r>
        <w:t xml:space="preserve">for over a decade. Lerato graduated with honors from the University of Cape Town and chose to serve underserved communities, driven by a passion for reproductive justice and maternal wellbeing.</w:t>
      </w:r>
    </w:p>
    <w:p>
      <w:pPr>
        <w:pStyle w:val="BodyText"/>
      </w:pPr>
      <w:r>
        <w:t xml:space="preserve">Lerato’s role encompasses prenatal check-ups, safe delivery management, postnatal support, and health education. She works at a busy primary healthcare clinic where she sees up to forty patients daily. Her days are characterized by high patient volumes, limited resources, and the emotional weight of caring for mothers facing significant health risks.</w:t>
      </w:r>
    </w:p>
    <w:bookmarkEnd w:id="21"/>
    <w:bookmarkStart w:id="26" w:name="X1d5318544cb89c67738a453c60b51ca4bbd0d9e"/>
    <w:p>
      <w:pPr>
        <w:pStyle w:val="Heading2"/>
      </w:pPr>
      <w:r>
        <w:t xml:space="preserve">The Case Scenario: Navigating High-Risk Pregnancy in a Resource-Constrained Environment</w:t>
      </w:r>
    </w:p>
    <w:p>
      <w:pPr>
        <w:pStyle w:val="FirstParagraph"/>
      </w:pPr>
      <w:r>
        <w:t xml:space="preserve">To illustrate the complexities of</w:t>
      </w:r>
      <w:r>
        <w:t xml:space="preserve"> </w:t>
      </w:r>
      <w:r>
        <w:rPr>
          <w:bCs/>
          <w:b/>
        </w:rPr>
        <w:t xml:space="preserve">midwifery practice in South Africa Cape Town</w:t>
      </w:r>
      <w:r>
        <w:t xml:space="preserve">, we examine a representative case involving "Thandi," a 24-year-old first-time mother from Khayelitsha. Thandi presented at Lerato’s clinic with signs of severe pre-eclampsia, a condition marked by high blood pressure and potential organ damage.</w:t>
      </w:r>
    </w:p>
    <w:bookmarkStart w:id="22" w:name="presentation-and-assessment"/>
    <w:p>
      <w:pPr>
        <w:pStyle w:val="Heading3"/>
      </w:pPr>
      <w:r>
        <w:t xml:space="preserve">Presentation and Assessment</w:t>
      </w:r>
    </w:p>
    <w:p>
      <w:pPr>
        <w:pStyle w:val="FirstParagraph"/>
      </w:pPr>
      <w:r>
        <w:t xml:space="preserve">During an routine antenatal visit, Thandi reported headaches and visual disturbances. Recognizing the symptoms as indicative of pre-eclampsia, Lerato immediately administered blood pressure readings and conducted a urine protein test. The results were alarming: significant proteinuria coupled with dangerously high blood pressure levels.</w:t>
      </w:r>
    </w:p>
    <w:bookmarkEnd w:id="22"/>
    <w:bookmarkStart w:id="23" w:name="intervention-and-management"/>
    <w:p>
      <w:pPr>
        <w:pStyle w:val="Heading3"/>
      </w:pPr>
      <w:r>
        <w:t xml:space="preserve">Intervention and Management</w:t>
      </w:r>
    </w:p>
    <w:p>
      <w:pPr>
        <w:pStyle w:val="FirstParagraph"/>
      </w:pPr>
      <w:r>
        <w:t xml:space="preserve">Lerato initiated immediate management protocols in line with South African Department of Health guidelines. She administered magnesium sulfate to prevent seizures and started antihypertensive medication. Recognizing the urgency, she arranged for Thandi’s transfer to the nearest tertiary hospital equipped with an intensive care unit.</w:t>
      </w:r>
    </w:p>
    <w:bookmarkEnd w:id="23"/>
    <w:bookmarkStart w:id="24" w:name="challenges-encountered"/>
    <w:p>
      <w:pPr>
        <w:pStyle w:val="Heading3"/>
      </w:pPr>
      <w:r>
        <w:t xml:space="preserve">Challenges Encountered</w:t>
      </w:r>
    </w:p>
    <w:p>
      <w:pPr>
        <w:pStyle w:val="FirstParagraph"/>
      </w:pPr>
      <w:r>
        <w:t xml:space="preserve">The referral process was complicated by long ambulance wait times and traffic congestion typical of</w:t>
      </w:r>
      <w:r>
        <w:t xml:space="preserve"> </w:t>
      </w:r>
      <w:r>
        <w:rPr>
          <w:bCs/>
          <w:b/>
        </w:rPr>
        <w:t xml:space="preserve">Cape Town</w:t>
      </w:r>
      <w:r>
        <w:t xml:space="preserve">. Despite these logistical hurdles, Lerato maintained close communication with Thandi’s family, providing emotional support and clear instructions on what to expect. She ensured that all relevant medical records were transmitted ahead to prepare the receiving team.</w:t>
      </w:r>
    </w:p>
    <w:p>
      <w:pPr>
        <w:pStyle w:val="BodyText"/>
      </w:pPr>
      <w:r>
        <w:t xml:space="preserve">Outcomes: A Successful Intervention</w:t>
      </w:r>
    </w:p>
    <w:p>
      <w:pPr>
        <w:pStyle w:val="BodyText"/>
      </w:pPr>
      <w:r>
        <w:t xml:space="preserve">Thanks to the rapid assessment and intervention by Lerato,</w:t>
      </w:r>
      <w:r>
        <w:t xml:space="preserve"> </w:t>
      </w:r>
      <w:r>
        <w:rPr>
          <w:bCs/>
          <w:b/>
        </w:rPr>
        <w:t xml:space="preserve">Thandi</w:t>
      </w:r>
      <w:r>
        <w:t xml:space="preserve"> </w:t>
      </w:r>
      <w:r>
        <w:t xml:space="preserve">received timely care at the tertiary hospital. She was stabilized and eventually delivered a healthy baby girl via emergency cesarean section. Both mother and child survived without long-term complications.</w:t>
      </w:r>
    </w:p>
    <w:bookmarkEnd w:id="24"/>
    <w:bookmarkStart w:id="25" w:name="the-role-of-community-support"/>
    <w:p>
      <w:pPr>
        <w:pStyle w:val="Heading3"/>
      </w:pPr>
      <w:r>
        <w:t xml:space="preserve">The Role of Community Support</w:t>
      </w:r>
    </w:p>
    <w:p>
      <w:pPr>
        <w:pStyle w:val="FirstParagraph"/>
      </w:pPr>
      <w:r>
        <w:t xml:space="preserve">Beyond clinical skills, Lerato leveraged community resources to support Thandi’s postnatal recovery. She connected the family with local social workers for housing assistance and linked them with a peer-support group for new mothers in</w:t>
      </w:r>
      <w:r>
        <w:t xml:space="preserve"> </w:t>
      </w:r>
      <w:r>
        <w:rPr>
          <w:bCs/>
          <w:b/>
        </w:rPr>
        <w:t xml:space="preserve">Cape Town</w:t>
      </w:r>
      <w:r>
        <w:t xml:space="preserve">. This holistic approach underscored the essential role of</w:t>
      </w:r>
      <w:r>
        <w:t xml:space="preserve"> </w:t>
      </w:r>
      <w:r>
        <w:rPr>
          <w:bCs/>
          <w:b/>
        </w:rPr>
        <w:t xml:space="preserve">midwifery care</w:t>
      </w:r>
      <w:r>
        <w:t xml:space="preserve"> </w:t>
      </w:r>
      <w:r>
        <w:t xml:space="preserve">in addressing not just medical needs but socioeconomic determinants of health.</w:t>
      </w:r>
    </w:p>
    <w:bookmarkEnd w:id="25"/>
    <w:bookmarkEnd w:id="26"/>
    <w:bookmarkStart w:id="28" w:name="Xcead86e04185e607947e0ef5631b381ace98be7"/>
    <w:p>
      <w:pPr>
        <w:pStyle w:val="Heading2"/>
      </w:pPr>
      <w:r>
        <w:t xml:space="preserve">Educational Impact: Training and Mentorship</w:t>
      </w:r>
    </w:p>
    <w:p>
      <w:pPr>
        <w:pStyle w:val="FirstParagraph"/>
      </w:pPr>
      <w:r>
        <w:t xml:space="preserve">Lerato also dedicates significant time to training junior nurses and student midwives. Her mentorship program emphasizes evidence-based practice, cultural competence, and effective communication—skills critical for</w:t>
      </w:r>
      <w:r>
        <w:t xml:space="preserve"> </w:t>
      </w:r>
      <w:r>
        <w:rPr>
          <w:bCs/>
          <w:b/>
        </w:rPr>
        <w:t xml:space="preserve">midwives serving South Africa Cape Town</w:t>
      </w:r>
      <w:r>
        <w:t xml:space="preserve">. Through workshops and on-the-job guidance, she empowers the next generation of healthcare providers to navigate similar challenges with confidence.</w:t>
      </w:r>
    </w:p>
    <w:bookmarkStart w:id="27" w:name="bridging-knowledge-gaps"/>
    <w:p>
      <w:pPr>
        <w:pStyle w:val="Heading3"/>
      </w:pPr>
      <w:r>
        <w:t xml:space="preserve">Bridging Knowledge Gaps</w:t>
      </w:r>
    </w:p>
    <w:p>
      <w:pPr>
        <w:pStyle w:val="FirstParagraph"/>
      </w:pPr>
      <w:r>
        <w:t xml:space="preserve">In a region where medical resources are unevenly distributed, Lerato advocates for continuous professional development. She organizes monthly case review meetings where midwives discuss difficult cases, share best practices, and identify areas for improvement. These initiatives foster a collaborative environment that enhances patient outcomes across the city.</w:t>
      </w:r>
    </w:p>
    <w:bookmarkEnd w:id="27"/>
    <w:bookmarkEnd w:id="28"/>
    <w:bookmarkStart w:id="29" w:name="systemic-challenges-and-opportunities"/>
    <w:p>
      <w:pPr>
        <w:pStyle w:val="Heading2"/>
      </w:pPr>
      <w:r>
        <w:t xml:space="preserve">Systemic Challenges and Opportunities</w:t>
      </w:r>
    </w:p>
    <w:p>
      <w:pPr>
        <w:pStyle w:val="FirstParagraph"/>
      </w:pPr>
      <w:r>
        <w:t xml:space="preserve">Despite success stories like Thandi’s,</w:t>
      </w:r>
      <w:r>
        <w:t xml:space="preserve"> </w:t>
      </w:r>
      <w:r>
        <w:rPr>
          <w:bCs/>
          <w:b/>
        </w:rPr>
        <w:t xml:space="preserve">midwifery in South Africa Cape Town</w:t>
      </w:r>
      <w:r>
        <w:t xml:space="preserve"> </w:t>
      </w:r>
      <w:r>
        <w:t xml:space="preserve">faces persistent systemic challenges:</w:t>
      </w:r>
    </w:p>
    <w:p>
      <w:pPr>
        <w:numPr>
          <w:ilvl w:val="0"/>
          <w:numId w:val="1001"/>
        </w:numPr>
        <w:pStyle w:val="Compact"/>
      </w:pPr>
      <w:r>
        <w:rPr>
          <w:bCs/>
          <w:b/>
        </w:rPr>
        <w:t xml:space="preserve">Coverage Gaps:</w:t>
      </w:r>
    </w:p>
    <w:p>
      <w:pPr>
        <w:numPr>
          <w:ilvl w:val="0"/>
          <w:numId w:val="1001"/>
        </w:numPr>
        <w:pStyle w:val="Compact"/>
      </w:pPr>
      <w:r>
        <w:rPr>
          <w:iCs/>
          <w:i/>
        </w:rPr>
        <w:t xml:space="preserve">Mental Health Stigma</w:t>
      </w:r>
      <w:r>
        <w:t xml:space="preserve">: Maternal mental health issues often go undiagnosed due to limited counseling resources.</w:t>
      </w:r>
    </w:p>
    <w:p>
      <w:pPr>
        <w:numPr>
          <w:ilvl w:val="0"/>
          <w:numId w:val="1001"/>
        </w:numPr>
        <w:pStyle w:val="Compact"/>
      </w:pPr>
      <w:r>
        <w:rPr>
          <w:bCs/>
          <w:b/>
        </w:rPr>
        <w:t xml:space="preserve">Workforce Shortages:</w:t>
      </w:r>
    </w:p>
    <w:p>
      <w:pPr>
        <w:pStyle w:val="FirstParagraph"/>
      </w:pPr>
      <w:r>
        <w:t xml:space="preserve">To address these issues, stakeholders must invest in midwifery education, expand community-based healthcare programs, and improve infrastructure in underserved areas. Public-private partnerships can play a crucial role in bridging resource gaps while maintaining equitable access to care.</w:t>
      </w:r>
    </w:p>
    <w:bookmarkEnd w:id="29"/>
    <w:bookmarkStart w:id="30" w:name="X06db9d1de01086fed836c6a8ef8539b49ad9229"/>
    <w:p>
      <w:pPr>
        <w:pStyle w:val="Heading2"/>
      </w:pPr>
      <w:r>
        <w:t xml:space="preserve">The Path Forward: Strengthening Midwifery Services</w:t>
      </w:r>
    </w:p>
    <w:p>
      <w:pPr>
        <w:pStyle w:val="FirstParagraph"/>
      </w:pPr>
      <w:r>
        <w:t xml:space="preserve">Moving forward, strengthening</w:t>
      </w:r>
      <w:r>
        <w:t xml:space="preserve"> </w:t>
      </w:r>
      <w:r>
        <w:rPr>
          <w:bCs/>
          <w:b/>
        </w:rPr>
        <w:t xml:space="preserve">midwifery services in South Africa Cape Town</w:t>
      </w:r>
      <w:r>
        <w:t xml:space="preserve"> </w:t>
      </w:r>
      <w:r>
        <w:t xml:space="preserve">requires multifaceted strategies:</w:t>
      </w:r>
    </w:p>
    <w:p>
      <w:pPr>
        <w:numPr>
          <w:ilvl w:val="0"/>
          <w:numId w:val="1002"/>
        </w:numPr>
        <w:pStyle w:val="Compact"/>
      </w:pPr>
      <w:r>
        <w:rPr>
          <w:bCs/>
          <w:b/>
        </w:rPr>
        <w:t xml:space="preserve">Policymaking and Advocacy:</w:t>
      </w:r>
    </w:p>
    <w:p>
      <w:pPr>
        <w:numPr>
          <w:ilvl w:val="0"/>
          <w:numId w:val="1002"/>
        </w:numPr>
        <w:pStyle w:val="Compact"/>
      </w:pPr>
      <w:r>
        <w:rPr>
          <w:bCs/>
          <w:b/>
        </w:rPr>
        <w:t xml:space="preserve">Tech Integration</w:t>
      </w:r>
      <w:r>
        <w:t xml:space="preserve">: Leveraging telemedicine platforms can enhance follow-up care and reduce unnecessary clinic visits, particularly beneficial in sprawling urban areas like</w:t>
      </w:r>
      <w:r>
        <w:t xml:space="preserve"> </w:t>
      </w:r>
      <w:r>
        <w:rPr>
          <w:bCs/>
          <w:b/>
        </w:rPr>
        <w:t xml:space="preserve">Cape Town</w:t>
      </w:r>
      <w:r>
        <w:t xml:space="preserve">.</w:t>
      </w:r>
    </w:p>
    <w:p>
      <w:pPr>
        <w:numPr>
          <w:ilvl w:val="0"/>
          <w:numId w:val="1002"/>
        </w:numPr>
        <w:pStyle w:val="Compact"/>
      </w:pPr>
      <w:r>
        <w:rPr>
          <w:bCs/>
          <w:b/>
        </w:rPr>
        <w:t xml:space="preserve">Cultural Competency Training:</w:t>
      </w:r>
      <w:r>
        <w:t xml:space="preserve"> </w:t>
      </w:r>
      <w:r>
        <w:t xml:space="preserve">Continued training for midwives on diverse cultural practices ensures respectful, inclusive care that resonates with patients from varied backgrounds.</w:t>
      </w:r>
    </w:p>
    <w:p>
      <w:pPr>
        <w:numPr>
          <w:ilvl w:val="0"/>
          <w:numId w:val="1002"/>
        </w:numPr>
        <w:pStyle w:val="Compact"/>
      </w:pPr>
      <w:r>
        <w:rPr>
          <w:iCs/>
          <w:i/>
        </w:rPr>
        <w:t xml:space="preserve">Mental Health Support:</w:t>
      </w:r>
      <w:r>
        <w:t xml:space="preserve">: Integrating mental health screenings into routine antenatal visits can improve overall maternal wellbeing and prevent postpartum depression.</w:t>
      </w:r>
    </w:p>
    <w:bookmarkEnd w:id="30"/>
    <w:bookmarkStart w:id="31" w:name="X778f2819b46e6bdf3f4488107f478a38922d9e3"/>
    <w:p>
      <w:pPr>
        <w:pStyle w:val="Heading2"/>
      </w:pPr>
      <w:r>
        <w:t xml:space="preserve">The Human Element: A Tribute to Midwifery in Cape Town</w:t>
      </w:r>
    </w:p>
    <w:p>
      <w:pPr>
        <w:pStyle w:val="FirstParagraph"/>
      </w:pPr>
      <w:r>
        <w:t xml:space="preserve">Lerato’s story is not just one of clinical excellence but also of profound human connection. Her dedication reflects the spirit of</w:t>
      </w:r>
      <w:r>
        <w:t xml:space="preserve"> </w:t>
      </w:r>
      <w:r>
        <w:rPr>
          <w:bCs/>
          <w:b/>
        </w:rPr>
        <w:t xml:space="preserve">midwifery care in South Africa Cape Town</w:t>
      </w:r>
      <w:r>
        <w:t xml:space="preserve">, where practitioners often serve as doctors, counselors, educators, and advocates for their patients.</w:t>
      </w:r>
    </w:p>
    <w:p>
      <w:pPr>
        <w:pStyle w:val="BodyText"/>
      </w:pPr>
      <w:r>
        <w:t xml:space="preserve">In a city marked by stark contrasts between wealth and poverty, midwives like Lerato provide stability and hope. They embody resilience, adapting to resource constraints while maintaining high standards of care. Their work underscores the vital importance of investing in maternal health services as a cornerstone of public health strategy.</w:t>
      </w:r>
    </w:p>
    <w:bookmarkEnd w:id="31"/>
    <w:bookmarkStart w:id="32" w:name="conclusion"/>
    <w:p>
      <w:pPr>
        <w:pStyle w:val="Heading2"/>
      </w:pPr>
      <w:r>
        <w:t xml:space="preserve">Conclusion</w:t>
      </w:r>
    </w:p>
    <w:p>
      <w:pPr>
        <w:pStyle w:val="FirstParagraph"/>
      </w:pPr>
      <w:r>
        <w:t xml:space="preserve">This case study highlights the critical role</w:t>
      </w:r>
      <w:r>
        <w:t xml:space="preserve"> </w:t>
      </w:r>
      <w:r>
        <w:rPr>
          <w:bCs/>
          <w:b/>
        </w:rPr>
        <w:t xml:space="preserve">midwives play in South Africa Cape Town</w:t>
      </w:r>
      <w:r>
        <w:t xml:space="preserve">. Through skilled practice, compassionate care, and systemic advocacy, they navigate complex challenges to ensure safe motherhood for thousands of families. As healthcare continues to evolve, supporting midwifery professionals through better resources, training opportunities remains essential for achieving equitable maternal health outcomes.</w:t>
      </w:r>
    </w:p>
    <w:p>
      <w:pPr>
        <w:pStyle w:val="BodyText"/>
      </w:pPr>
      <w:r>
        <w:t xml:space="preserve">The future of maternal health in</w:t>
      </w:r>
      <w:r>
        <w:t xml:space="preserve"> </w:t>
      </w:r>
      <w:r>
        <w:rPr>
          <w:bCs/>
          <w:b/>
        </w:rPr>
        <w:t xml:space="preserve">Cape Town</w:t>
      </w:r>
      <w:r>
        <w:t xml:space="preserve"> </w:t>
      </w:r>
      <w:r>
        <w:t xml:space="preserve">depends on recognizing and empowering these indispensable healthcare heroes. By investing in their expertise and addressing systemic barriers we can build a healthier, more resilient society where every mother receives the dignity and care she deserves.</w:t>
      </w:r>
    </w:p>
    <w:p>
      <w:r>
        <w:pict>
          <v:rect style="width:0;height:1.5pt" o:hralign="center" o:hrstd="t" o:hr="t"/>
        </w:pict>
      </w:r>
    </w:p>
    <w:p>
      <w:pPr>
        <w:pStyle w:val="FirstParagraph"/>
      </w:pPr>
      <w:r>
        <w:rPr>
          <w:iCs/>
          <w:i/>
        </w:rPr>
        <w:t xml:space="preserve">This case study is fictionalized for educational purposes but reflects real-world challenges faced by midwives working across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Healer: A Midwife Case Study in South Africa Cape Town</dc:title>
  <dc:creator/>
  <dc:language>en</dc:language>
  <cp:keywords/>
  <dcterms:created xsi:type="dcterms:W3CDTF">2026-07-30T03:57:39Z</dcterms:created>
  <dcterms:modified xsi:type="dcterms:W3CDTF">2026-07-30T03:57:39Z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