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Switzerland</w:t>
      </w:r>
      <w:r>
        <w:t xml:space="preserve"> </w:t>
      </w:r>
      <w:r>
        <w:t xml:space="preserve">Zurich</w:t>
      </w:r>
    </w:p>
    <w:bookmarkStart w:id="29" w:name="Xbd4e0faf2530133611f6cebc1f52048c4614e73"/>
    <w:p>
      <w:pPr>
        <w:pStyle w:val="Heading1"/>
      </w:pPr>
      <w:r>
        <w:t xml:space="preserve">Case Study Analysis of the Midwife Professional Profile in Switzerland Zurich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Active Professional Overview</w:t>
      </w:r>
      <w:r>
        <w:br/>
      </w:r>
      <w:r>
        <w:rPr>
          <w:bCs/>
          <w:b/>
        </w:rPr>
        <w:t xml:space="preserve">Jurisdiction:</w:t>
      </w:r>
    </w:p>
    <w:p>
      <w:r>
        <w:pict>
          <v:rect style="width:0;height:1.5pt" o:hralign="center" o:hrstd="t" o:hr="t"/>
        </w:pict>
      </w:r>
    </w:p>
    <w:bookmarkStart w:id="20" w:name="introduction-and-contextual-background"/>
    <w:p>
      <w:pPr>
        <w:pStyle w:val="Heading2"/>
      </w:pPr>
      <w:r>
        <w:t xml:space="preserve">1. Introduction and Contextual Background</w:t>
      </w:r>
    </w:p>
    <w:p>
      <w:pPr>
        <w:pStyle w:val="FirstParagraph"/>
      </w:pPr>
      <w:r>
        <w:t xml:space="preserve">The healthcare landscape in Europe is undergoing a significant transformation, shifting from purely medicalized interventions to holistic, patient-centered care models. Within this global shift, the role of the professional birth attendant remains central to maternal health outcomes. This document presents a detailed case study regarding the</w:t>
      </w:r>
      <w:r>
        <w:t xml:space="preserve"> </w:t>
      </w:r>
      <w:r>
        <w:rPr>
          <w:bCs/>
          <w:b/>
        </w:rPr>
        <w:t xml:space="preserve">Midwife</w:t>
      </w:r>
      <w:r>
        <w:t xml:space="preserve">, specifically analyzing her operational scope, legal framework, and societal impact within the canton of Zurich in</w:t>
      </w:r>
      <w:r>
        <w:t xml:space="preserve"> </w:t>
      </w:r>
      <w:r>
        <w:rPr>
          <w:bCs/>
          <w:b/>
        </w:rPr>
        <w:t xml:space="preserve">Switzerland Zurich</w:t>
      </w:r>
      <w:r>
        <w:t xml:space="preserve">.</w:t>
      </w:r>
    </w:p>
    <w:p>
      <w:pPr>
        <w:pStyle w:val="BodyText"/>
      </w:pPr>
      <w:r>
        <w:t xml:space="preserve">Zurich stands as one of the most economically powerful and culturally diverse regions in Switzerland. It is home to a highly educated population with a strong demand for high-quality healthcare services. In this specific geographic and cultural context, the integration of midwifery services into both hospital settings (such as the Zurich University Hospital) and private practice requires navigating complex regulatory environments while meeting the nuanced needs of an international clientele.</w:t>
      </w:r>
    </w:p>
    <w:bookmarkEnd w:id="20"/>
    <w:bookmarkStart w:id="22" w:name="X60a454b0aa3cb5a597a06344bbbbab4be0c4c23"/>
    <w:p>
      <w:pPr>
        <w:pStyle w:val="Heading2"/>
      </w:pPr>
      <w:r>
        <w:t xml:space="preserve">2. The Professional Profile: Defining the Midwife in Switzerland</w:t>
      </w:r>
    </w:p>
    <w:p>
      <w:pPr>
        <w:pStyle w:val="FirstParagraph"/>
      </w:pPr>
      <w:r>
        <w:t xml:space="preserve">In this case study, we define the</w:t>
      </w:r>
      <w:r>
        <w:t xml:space="preserve"> </w:t>
      </w:r>
      <w:r>
        <w:rPr>
          <w:bCs/>
          <w:b/>
        </w:rPr>
        <w:t xml:space="preserve">Midwife</w:t>
      </w:r>
      <w:r>
        <w:t xml:space="preserve"> </w:t>
      </w:r>
      <w:r>
        <w:t xml:space="preserve">not merely as a birth attendant, but as a primary healthcare professional specializing in pregnancy, childbirth, and the postpartum period. In Switzerland, becoming a midwife is governed by rigorous educational standards. The standard qualification requires either graduation from an accredited university of applied sciences (Fachhochschule) or completion of equivalent recognized foreign qualifications that have undergone equivalence assessment.</w:t>
      </w:r>
    </w:p>
    <w:p>
      <w:pPr>
        <w:pStyle w:val="BodyText"/>
      </w:pPr>
      <w:r>
        <w:t xml:space="preserve">The core competencies of the</w:t>
      </w:r>
      <w:r>
        <w:t xml:space="preserve"> </w:t>
      </w:r>
      <w:r>
        <w:rPr>
          <w:bCs/>
          <w:b/>
        </w:rPr>
        <w:t xml:space="preserve">Midwife</w:t>
      </w:r>
      <w:r>
        <w:t xml:space="preserve"> </w:t>
      </w:r>
      <w:r>
        <w:t xml:space="preserve">in this region include:</w:t>
      </w:r>
    </w:p>
    <w:p>
      <w:pPr>
        <w:numPr>
          <w:ilvl w:val="0"/>
          <w:numId w:val="1001"/>
        </w:numPr>
        <w:pStyle w:val="Compact"/>
      </w:pPr>
      <w:r>
        <w:rPr>
          <w:bCs/>
          <w:b/>
        </w:rPr>
        <w:t xml:space="preserve">Ambulatory Care:</w:t>
      </w:r>
    </w:p>
    <w:p>
      <w:pPr>
        <w:numPr>
          <w:ilvl w:val="0"/>
          <w:numId w:val="1001"/>
        </w:numPr>
        <w:pStyle w:val="Compact"/>
      </w:pPr>
      <w:r>
        <w:rPr>
          <w:bCs/>
          <w:b/>
        </w:rPr>
        <w:t xml:space="preserve">Surgical Support:</w:t>
      </w:r>
    </w:p>
    <w:p>
      <w:pPr>
        <w:numPr>
          <w:ilvl w:val="0"/>
          <w:numId w:val="1001"/>
        </w:numPr>
        <w:pStyle w:val="Compact"/>
      </w:pPr>
      <w:r>
        <w:rPr>
          <w:bCs/>
          <w:b/>
        </w:rPr>
        <w:t xml:space="preserve">Newborn Care:</w:t>
      </w:r>
    </w:p>
    <w:p>
      <w:pPr>
        <w:numPr>
          <w:ilvl w:val="0"/>
          <w:numId w:val="1001"/>
        </w:numPr>
        <w:pStyle w:val="Compact"/>
      </w:pPr>
      <w:r>
        <w:rPr>
          <w:bCs/>
          <w:b/>
        </w:rPr>
        <w:t xml:space="preserve">Counseling and Education:</w:t>
      </w:r>
    </w:p>
    <w:bookmarkStart w:id="21" w:name="key-insight"/>
    <w:p>
      <w:pPr>
        <w:pStyle w:val="Heading3"/>
      </w:pPr>
      <w:r>
        <w:t xml:space="preserve">Key Insight</w:t>
      </w:r>
    </w:p>
    <w:p>
      <w:pPr>
        <w:pStyle w:val="FirstParagraph"/>
      </w:pPr>
      <w:r>
        <w:t xml:space="preserve">In Switzerland Zurich, the title "Hebamme" is legally protected. This protection ensures that only those with verified training can practice, thereby maintaining high standards of safety and professionalism across all clinics and home birth practices in the region.</w:t>
      </w:r>
    </w:p>
    <w:bookmarkEnd w:id="21"/>
    <w:bookmarkEnd w:id="22"/>
    <w:bookmarkStart w:id="25" w:name="Xf260ad5e9dc75892358b453e7cfbf4f18275867"/>
    <w:p>
      <w:pPr>
        <w:pStyle w:val="Heading2"/>
      </w:pPr>
      <w:r>
        <w:t xml:space="preserve">3. The Setting: Healthcare Dynamics in Switzerland Zurich</w:t>
      </w:r>
    </w:p>
    <w:p>
      <w:pPr>
        <w:pStyle w:val="FirstParagraph"/>
      </w:pPr>
      <w:r>
        <w:rPr>
          <w:bCs/>
          <w:b/>
        </w:rPr>
        <w:t xml:space="preserve">Switzerland Zurich</w:t>
      </w:r>
      <w:r>
        <w:rPr>
          <w:iCs/>
          <w:i/>
        </w:rPr>
        <w:t xml:space="preserve">,</w:t>
      </w:r>
      <w:r>
        <w:rPr>
          <w:iCs/>
          <w:i/>
        </w:rPr>
        <w:t xml:space="preserve"> </w:t>
      </w:r>
      <w:r>
        <w:t xml:space="preserve">presents a unique dual-system for healthcare delivery. Patients generally have access to state-of-the-art university clinics but also rely heavily on private practitioners and outpatient centers. The culture in Zurich values efficiency, privacy, and precision. Consequently, the</w:t>
      </w:r>
      <w:r>
        <w:t xml:space="preserve"> </w:t>
      </w:r>
      <w:r>
        <w:rPr>
          <w:bCs/>
          <w:b/>
        </w:rPr>
        <w:t xml:space="preserve">Midwife</w:t>
      </w:r>
      <w:r>
        <w:t xml:space="preserve"> </w:t>
      </w:r>
      <w:r>
        <w:t xml:space="preserve">must adapt her communication style to be both scientifically rigorous and empathetically accessible.</w:t>
      </w:r>
    </w:p>
    <w:bookmarkStart w:id="23" w:name="diversity-of-the-clientele"/>
    <w:p>
      <w:pPr>
        <w:pStyle w:val="Heading3"/>
      </w:pPr>
      <w:r>
        <w:t xml:space="preserve">Diversity of the Clientele</w:t>
      </w:r>
    </w:p>
    <w:p>
      <w:pPr>
        <w:pStyle w:val="FirstParagraph"/>
      </w:pPr>
      <w:r>
        <w:t xml:space="preserve">Zurich is an international hub. A significant portion of its population consists of expatriates and non-native German speakers. Therefore, a critical aspect of this case study is the linguistic adaptability required by the</w:t>
      </w:r>
      <w:r>
        <w:t xml:space="preserve"> </w:t>
      </w:r>
      <w:r>
        <w:rPr>
          <w:bCs/>
          <w:b/>
        </w:rPr>
        <w:t xml:space="preserve">Midwife</w:t>
      </w:r>
      <w:r>
        <w:t xml:space="preserve">. While Swiss German dialects are common in casual settings, medical consultations and hospital documentation occur in Standard German (Hochdeutsch). However, effective care often requires fluency or basic competency in English to serve the diverse demographic of</w:t>
      </w:r>
      <w:r>
        <w:t xml:space="preserve"> </w:t>
      </w:r>
      <w:r>
        <w:rPr>
          <w:bCs/>
          <w:b/>
        </w:rPr>
        <w:t xml:space="preserve">Switzerland Zurich</w:t>
      </w:r>
      <w:r>
        <w:t xml:space="preserve">.</w:t>
      </w:r>
    </w:p>
    <w:bookmarkEnd w:id="23"/>
    <w:bookmarkStart w:id="24" w:name="hospital-vs.-private-practice"/>
    <w:p>
      <w:pPr>
        <w:pStyle w:val="Heading3"/>
      </w:pPr>
      <w:r>
        <w:t xml:space="preserve">Hospital vs. Private Practice</w:t>
      </w:r>
    </w:p>
    <w:p>
      <w:pPr>
        <w:pStyle w:val="FirstParagraph"/>
      </w:pPr>
      <w:r>
        <w:t xml:space="preserve">In public hospitals like the Kantonsspital, the midwifery team operates under strict protocols and interdisciplinary collaboration with obstetricians. In private settings in Zurich, such as private clinics near Bahnhofstrasse or independent home birth services (though less common than in some other European countries), the</w:t>
      </w:r>
      <w:r>
        <w:t xml:space="preserve"> </w:t>
      </w:r>
      <w:r>
        <w:rPr>
          <w:bCs/>
          <w:b/>
        </w:rPr>
        <w:t xml:space="preserve">Midwife</w:t>
      </w:r>
      <w:r>
        <w:t xml:space="preserve"> </w:t>
      </w:r>
      <w:r>
        <w:t xml:space="preserve">often has greater autonomy over the birthing environment, offering more personalized continuity of care.</w:t>
      </w:r>
    </w:p>
    <w:bookmarkEnd w:id="24"/>
    <w:bookmarkEnd w:id="25"/>
    <w:bookmarkStart w:id="26" w:name="challenges-and-regulatory-framework"/>
    <w:p>
      <w:pPr>
        <w:pStyle w:val="Heading2"/>
      </w:pPr>
      <w:r>
        <w:t xml:space="preserve">4. Challenges and Regulatory Framework</w:t>
      </w:r>
    </w:p>
    <w:p>
      <w:pPr>
        <w:pStyle w:val="FirstParagraph"/>
      </w:pPr>
      <w:r>
        <w:t xml:space="preserve">The practice of midwifery in this region is framed by both federal Swiss law and cantonal regulations. The Federal Act on Health Insurance plays a pivotal role. While basic maternity care is covered, the extent to which additional services provided by a</w:t>
      </w:r>
      <w:r>
        <w:t xml:space="preserve"> </w:t>
      </w:r>
      <w:r>
        <w:rPr>
          <w:bCs/>
          <w:b/>
        </w:rPr>
        <w:t xml:space="preserve">Midwife</w:t>
      </w:r>
      <w:r>
        <w:t xml:space="preserve"> </w:t>
      </w:r>
      <w:r>
        <w:t xml:space="preserve">(such as extended home visits or specific acupuncture techniques) are reimbursed can vary depending on supplementary insurance policies held by patients in Zurich.</w:t>
      </w:r>
    </w:p>
    <w:p>
      <w:pPr>
        <w:pStyle w:val="BodyText"/>
      </w:pPr>
      <w:r>
        <w:rPr>
          <w:bCs/>
          <w:b/>
        </w:rPr>
        <w:t xml:space="preserve">Bureaucratic Integration:</w:t>
      </w:r>
      <w:r>
        <w:br/>
      </w:r>
      <w:r>
        <w:t xml:space="preserve">The modern midwife must navigate electronic health records that are increasingly digitalized. In Zurich, the adoption of digital tools for patient history and birth planning is advanced. The</w:t>
      </w:r>
      <w:r>
        <w:t xml:space="preserve"> </w:t>
      </w:r>
      <w:r>
        <w:rPr>
          <w:bCs/>
          <w:b/>
        </w:rPr>
        <w:t xml:space="preserve">Midwife</w:t>
      </w:r>
      <w:r>
        <w:t xml:space="preserve"> </w:t>
      </w:r>
      <w:r>
        <w:t xml:space="preserve">is expected to be proficient in these systems to ensure seamless data transfer between her private practice and hospital obstetric departments if a complication arises.</w:t>
      </w:r>
    </w:p>
    <w:bookmarkEnd w:id="26"/>
    <w:bookmarkStart w:id="27" w:name="X52caf55399e51dfc2cd8bbe36735368300a684f"/>
    <w:p>
      <w:pPr>
        <w:pStyle w:val="Heading2"/>
      </w:pPr>
      <w:r>
        <w:t xml:space="preserve">5. Case Scenario: A Holistic Approach in an Urban Setting</w:t>
      </w:r>
    </w:p>
    <w:p>
      <w:pPr>
        <w:pStyle w:val="FirstParagraph"/>
      </w:pPr>
      <w:r>
        <w:t xml:space="preserve">To illustrate the practical application of this role, consider a typical scenario involving a first-time mother residing in Zurich-West. She is employed full-time and speaks English natively with limited German proficiency.</w:t>
      </w:r>
    </w:p>
    <w:p>
      <w:pPr>
        <w:numPr>
          <w:ilvl w:val="0"/>
          <w:numId w:val="1002"/>
        </w:numPr>
        <w:pStyle w:val="Compact"/>
      </w:pPr>
      <w:r>
        <w:rPr>
          <w:bCs/>
          <w:b/>
        </w:rPr>
        <w:t xml:space="preserve">Prenatal Phase:</w:t>
      </w:r>
      <w:r>
        <w:t xml:space="preserve">The patient seeks out a private midwifery practice in Zurich. The</w:t>
      </w:r>
      <w:r>
        <w:t xml:space="preserve"> </w:t>
      </w:r>
      <w:r>
        <w:rPr>
          <w:bCs/>
          <w:b/>
        </w:rPr>
        <w:t xml:space="preserve">Midwife</w:t>
      </w:r>
      <w:r>
        <w:t xml:space="preserve">, trained to handle multicultural contexts, provides sessions in English. She explains the signs of labor and creates a birth plan that respects the mother’s wish for minimal intervention, aligning with holistic preferences common among expatriate communities.</w:t>
      </w:r>
    </w:p>
    <w:p>
      <w:pPr>
        <w:numPr>
          <w:ilvl w:val="0"/>
          <w:numId w:val="1002"/>
        </w:numPr>
        <w:pStyle w:val="Compact"/>
      </w:pPr>
      <w:r>
        <w:rPr>
          <w:bCs/>
          <w:b/>
        </w:rPr>
        <w:t xml:space="preserve">Labor Phase:</w:t>
      </w:r>
      <w:r>
        <w:t xml:space="preserve">The patient goes into labor at night. Due to her low-risk status, she chooses home birth or stays in a private room if hospital protocols allow. The midwife arrives equipped with essential medical supplies but focuses heavily on non-pharmacological pain relief techniques (hydrotherapy, massage).</w:t>
      </w:r>
    </w:p>
    <w:p>
      <w:pPr>
        <w:numPr>
          <w:ilvl w:val="0"/>
          <w:numId w:val="1002"/>
        </w:numPr>
        <w:pStyle w:val="Compact"/>
      </w:pPr>
      <w:r>
        <w:rPr>
          <w:bCs/>
          <w:b/>
        </w:rPr>
        <w:t xml:space="preserve">Postnatal Phase:</w:t>
      </w:r>
      <w:r>
        <w:t xml:space="preserve">In the days following the birth in</w:t>
      </w:r>
      <w:r>
        <w:t xml:space="preserve"> </w:t>
      </w:r>
      <w:r>
        <w:rPr>
          <w:bCs/>
          <w:b/>
        </w:rPr>
        <w:t xml:space="preserve">Switzerland Zurich</w:t>
      </w:r>
      <w:r>
        <w:t xml:space="preserve">, the midwife continues visits. She monitors for postpartum depression, a growing concern in urban environments with high work pressures. She facilitates breastfeeding and connects the family with local pediatricians who are also accustomed to international patients.</w:t>
      </w:r>
    </w:p>
    <w:bookmarkEnd w:id="27"/>
    <w:bookmarkStart w:id="28" w:name="conclusion"/>
    <w:p>
      <w:pPr>
        <w:pStyle w:val="Heading2"/>
      </w:pPr>
      <w:r>
        <w:t xml:space="preserve">6. Conclusion</w:t>
      </w:r>
    </w:p>
    <w:p>
      <w:pPr>
        <w:pStyle w:val="FirstParagraph"/>
      </w:pPr>
      <w:r>
        <w:t xml:space="preserve">The case study of the midwife in Switzerland Zurich highlights a profession that is both deeply traditional and rapidly modernizing. The role transcends biological assistance; it encompasses cultural brokerage, administrative competence, and high-level clinical skill.</w:t>
      </w:r>
    </w:p>
    <w:p>
      <w:pPr>
        <w:pStyle w:val="BodyText"/>
      </w:pPr>
      <w:r>
        <w:t xml:space="preserve">For stakeholders in the healthcare sector of Zurich, understanding this multifaceted role is essential. The</w:t>
      </w:r>
      <w:r>
        <w:t xml:space="preserve"> </w:t>
      </w:r>
      <w:r>
        <w:rPr>
          <w:bCs/>
          <w:b/>
        </w:rPr>
        <w:t xml:space="preserve">Midwife</w:t>
      </w:r>
      <w:r>
        <w:t xml:space="preserve"> </w:t>
      </w:r>
      <w:r>
        <w:t xml:space="preserve">acts as a bridge between medical necessity and human experience. In the high-stakes environment of Switzerland's largest city, her ability to provide safe, culturally sensitive, and legally compliant care ensures not only the health of mother and child but also contributes significantly to public health stability.</w:t>
      </w:r>
    </w:p>
    <w:p>
      <w:pPr>
        <w:pStyle w:val="BodyText"/>
      </w:pPr>
      <w:r>
        <w:t xml:space="preserve">Future developments in Zurich are likely to focus on increasing accessibility for non-German speakers and integrating digital midwifery platforms. As the demographic landscape of Switzerland Zurich continues to evolve, the adaptability and core values of the midwifery profession will remain indispensable pillars of maternal healthcare.</w:t>
      </w:r>
    </w:p>
    <w:p>
      <w:r>
        <w:pict>
          <v:rect style="width:0;height:1.5pt" o:hralign="center" o:hrstd="t" o:hr="t"/>
        </w:pict>
      </w:r>
    </w:p>
    <w:p>
      <w:pPr>
        <w:pStyle w:val="FirstParagraph"/>
      </w:pPr>
      <w:r>
        <w:t xml:space="preserve">© 2023 Healthcare Analysis Group. All rights reserved.</w:t>
      </w:r>
      <w:r>
        <w:br/>
      </w:r>
      <w:r>
        <w:t xml:space="preserve">This document is intended for informational purposes regarding professional standards in Switzerland Zurich.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Midwife in Switzerland Zurich</dc:title>
  <dc:creator/>
  <dc:language>en</dc:language>
  <cp:keywords/>
  <dcterms:created xsi:type="dcterms:W3CDTF">2026-07-29T03:51:29Z</dcterms:created>
  <dcterms:modified xsi:type="dcterms:W3CDTF">2026-07-29T03:51:29Z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