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Thailand</w:t>
      </w:r>
      <w:r>
        <w:t xml:space="preserve"> </w:t>
      </w:r>
      <w:r>
        <w:t xml:space="preserve">Bangkok</w:t>
      </w:r>
    </w:p>
    <w:bookmarkStart w:id="30" w:name="X271b96dfb5701ee1acc8c6561a5239376b8937b"/>
    <w:p>
      <w:pPr>
        <w:pStyle w:val="Heading1"/>
      </w:pPr>
      <w:r>
        <w:t xml:space="preserve">A Critical Analysis of Maternal Healthcare Systems:</w:t>
      </w:r>
      <w:r>
        <w:br/>
      </w:r>
      <w:r>
        <w:t xml:space="preserve">The Case Study of the Midwife in Thailand Bangkok</w:t>
      </w:r>
    </w:p>
    <w:p>
      <w:pPr>
        <w:pStyle w:val="FirstParagraph"/>
      </w:pPr>
      <w:r>
        <w:rPr>
          <w:bCs/>
          <w:b/>
        </w:rPr>
        <w:t xml:space="preserve">Date:</w:t>
      </w:r>
      <w:r>
        <w:t xml:space="preserve"> </w:t>
      </w:r>
      <w:r>
        <w:t xml:space="preserve">October 2023</w:t>
      </w:r>
      <w:r>
        <w:br/>
      </w:r>
      <w:r>
        <w:rPr>
          <w:bCs/>
          <w:b/>
        </w:rPr>
        <w:t xml:space="preserve">Subject:</w:t>
      </w:r>
    </w:p>
    <w:p>
      <w:pPr>
        <w:pStyle w:val="BodyText"/>
      </w:pPr>
      <w:r>
        <w:rPr>
          <w:iCs/>
          <w:i/>
        </w:rPr>
        <w:t xml:space="preserve">An in-depth examination of clinical competencies, cultural integration, and systemic challenges facing the modern Midwife within the dynamic healthcare landscape of Thailand Bangkok.</w:t>
      </w:r>
    </w:p>
    <w:p>
      <w:pPr>
        <w:pStyle w:val="BodyText"/>
      </w:pPr>
      <w:r>
        <w:t xml:space="preserve">H1&gt;The global discourse surrounding maternal and child health has increasingly recognized the pivotal role played by midwives in reducing mortality rates and improving quality of care. This case study focuses specifically on</w:t>
      </w:r>
      <w:r>
        <w:t xml:space="preserve"> </w:t>
      </w:r>
      <w:r>
        <w:rPr>
          <w:bCs/>
          <w:b/>
        </w:rPr>
        <w:t xml:space="preserve">Thailand Bangkok</w:t>
      </w:r>
      <w:r>
        <w:t xml:space="preserve">, a metropolitan hub that serves as both a model for modern healthcare infrastructure and a microcosm of broader national disparities. The primary subject of this analysis is the</w:t>
      </w:r>
      <w:r>
        <w:t xml:space="preserve"> </w:t>
      </w:r>
      <w:r>
        <w:rPr>
          <w:bCs/>
          <w:b/>
        </w:rPr>
        <w:t xml:space="preserve">Midwife</w:t>
      </w:r>
      <w:r>
        <w:t xml:space="preserve">, whose role has undergone significant transformation over the past two decades. This document explores how professional midwives in</w:t>
      </w:r>
      <w:r>
        <w:t xml:space="preserve"> </w:t>
      </w:r>
      <w:r>
        <w:rPr>
          <w:bCs/>
          <w:b/>
        </w:rPr>
        <w:t xml:space="preserve">Thailand Bangkok</w:t>
      </w:r>
      <w:r>
        <w:t xml:space="preserve"> </w:t>
      </w:r>
      <w:r>
        <w:t xml:space="preserve">navigate high patient volumes, technological advancements, and cultural expectations to deliver safe maternal services.</w:t>
      </w:r>
    </w:p>
    <w:p>
      <w:pPr>
        <w:pStyle w:val="BodyText"/>
      </w:pPr>
      <w:r>
        <w:t xml:space="preserve">The findings indicate that while institutional support systems are robust in urban centers like</w:t>
      </w:r>
      <w:r>
        <w:t xml:space="preserve"> </w:t>
      </w:r>
      <w:r>
        <w:rPr>
          <w:bCs/>
          <w:b/>
        </w:rPr>
        <w:t xml:space="preserve">Thailand Bangkok</w:t>
      </w:r>
      <w:r>
        <w:t xml:space="preserve">, the human element provided by a skilled</w:t>
      </w:r>
    </w:p>
    <w:p>
      <w:pPr>
        <w:pStyle w:val="BodyText"/>
      </w:pPr>
      <w:r>
        <w:t xml:space="preserve">Midwife remains irreplaceable. The study highlights the necessity for continued education, mental health support for providers, and policy adjustments to address rising cesarean section rates.</w:t>
      </w:r>
    </w:p>
    <w:bookmarkStart w:id="20" w:name="introduction"/>
    <w:p>
      <w:pPr>
        <w:pStyle w:val="Heading1"/>
      </w:pPr>
      <w:r>
        <w:t xml:space="preserve">2. Introduction</w:t>
      </w:r>
    </w:p>
    <w:p>
      <w:pPr>
        <w:pStyle w:val="FirstParagraph"/>
      </w:pPr>
      <w:r>
        <w:t xml:space="preserve">Thailand has long been recognized as a leader in public health within Southeast Asia. The universal coverage scheme implemented by the Thai government has drastically improved access to healthcare services. However, the urban density and rapid modernization of</w:t>
      </w:r>
      <w:r>
        <w:t xml:space="preserve"> </w:t>
      </w:r>
      <w:r>
        <w:rPr>
          <w:bCs/>
          <w:b/>
        </w:rPr>
        <w:t xml:space="preserve">Thailand Bangkok</w:t>
      </w:r>
    </w:p>
    <w:p>
      <w:pPr>
        <w:pStyle w:val="BodyText"/>
      </w:pPr>
      <w:r>
        <w:t xml:space="preserve">This case study aims to dissect the operational reality for a</w:t>
      </w:r>
    </w:p>
    <w:p>
      <w:pPr>
        <w:pStyle w:val="BodyText"/>
      </w:pPr>
      <w:r>
        <w:t xml:space="preserve">Midwife working in major public and private hospitals across</w:t>
      </w:r>
      <w:r>
        <w:t xml:space="preserve"> </w:t>
      </w:r>
      <w:r>
        <w:rPr>
          <w:bCs/>
          <w:b/>
        </w:rPr>
        <w:t xml:space="preserve">Thailand Bangkok</w:t>
      </w:r>
      <w:r>
        <w:t xml:space="preserve">. By examining workload distribution, interprofessional dynamics, and patient satisfaction metrics, we can identify areas where the current model excels and where it requires urgent intervention. The central thesis of this case study is that the effective deployment of a dedicated</w:t>
      </w:r>
    </w:p>
    <w:p>
      <w:pPr>
        <w:pStyle w:val="BodyText"/>
      </w:pPr>
      <w:r>
        <w:t xml:space="preserve">Midwife in</w:t>
      </w:r>
      <w:r>
        <w:t xml:space="preserve"> </w:t>
      </w:r>
      <w:r>
        <w:rPr>
          <w:bCs/>
          <w:b/>
        </w:rPr>
        <w:t xml:space="preserve">Thailand Bangkok</w:t>
      </w:r>
      <w:r>
        <w:t xml:space="preserve"> </w:t>
      </w:r>
      <w:r>
        <w:t xml:space="preserve">is the single most critical factor in sustaining low maternal mortality rates amidst increasing urbanization.</w:t>
      </w:r>
    </w:p>
    <w:bookmarkEnd w:id="20"/>
    <w:bookmarkStart w:id="21" w:name="X1f685b1db9d8527bef3b199cd7ed4709b70502e"/>
    <w:p>
      <w:pPr>
        <w:pStyle w:val="Heading1"/>
      </w:pPr>
      <w:r>
        <w:t xml:space="preserve">3. Background: The Healthcare Landscape in Thailand Bangkok</w:t>
      </w:r>
    </w:p>
    <w:p>
      <w:pPr>
        <w:pStyle w:val="FirstParagraph"/>
      </w:pPr>
      <w:r>
        <w:t xml:space="preserve">The healthcare system in</w:t>
      </w:r>
      <w:r>
        <w:t xml:space="preserve"> </w:t>
      </w:r>
      <w:r>
        <w:rPr>
          <w:bCs/>
          <w:b/>
        </w:rPr>
        <w:t xml:space="preserve">Thailand BangkokMidwife,</w:t>
      </w:r>
    </w:p>
    <w:p>
      <w:pPr>
        <w:numPr>
          <w:ilvl w:val="0"/>
          <w:numId w:val="1001"/>
        </w:numPr>
        <w:pStyle w:val="Compact"/>
      </w:pPr>
      <w:r>
        <w:t xml:space="preserve">Public Hospitals: Institutions such as Siriraj Hospital or Chulalongkorn Hospital serve thousands of patients annually. Here, midwives often work in high-volume settings, managing routine deliveries alongside complex obstetric emergencies.</w:t>
      </w:r>
    </w:p>
    <w:p>
      <w:pPr>
        <w:numPr>
          <w:ilvl w:val="0"/>
          <w:numId w:val="1001"/>
        </w:numPr>
        <w:pStyle w:val="Compact"/>
      </w:pPr>
      <w:r>
        <w:t xml:space="preserve">Private Facilities: Private hospitals in</w:t>
      </w:r>
      <w:r>
        <w:t xml:space="preserve"> </w:t>
      </w:r>
      <w:r>
        <w:rPr>
          <w:bCs/>
          <w:b/>
        </w:rPr>
        <w:t xml:space="preserve">Thailand Bangkok</w:t>
      </w:r>
      <w:r>
        <w:t xml:space="preserve">, such as Bumrungrad or Bangkok Hospital, focus on luxury maternity care. Midwives here play a crucial role in patient experience and personalized postnatal counseling.</w:t>
      </w:r>
    </w:p>
    <w:p>
      <w:pPr>
        <w:numPr>
          <w:ilvl w:val="0"/>
          <w:numId w:val="1001"/>
        </w:numPr>
        <w:pStyle w:val="Compact"/>
      </w:pPr>
      <w:r>
        <w:t xml:space="preserve">District Hospitals: Smaller facilities within the city limits of</w:t>
      </w:r>
      <w:r>
        <w:t xml:space="preserve"> </w:t>
      </w:r>
      <w:r>
        <w:rPr>
          <w:bCs/>
          <w:b/>
        </w:rPr>
        <w:t xml:space="preserve">Thailand Bangkok</w:t>
      </w:r>
      <w:r>
        <w:t xml:space="preserve"> </w:t>
      </w:r>
      <w:r>
        <w:t xml:space="preserve">serve specific communities. Midwives in these settings act as the primary gatekeepers for maternal health, often providing prenatal education to diverse populations.</w:t>
      </w:r>
    </w:p>
    <w:p>
      <w:pPr>
        <w:pStyle w:val="FirstParagraph"/>
      </w:pPr>
      <w:r>
        <w:t xml:space="preserve">The diversity of care settings means that a</w:t>
      </w:r>
    </w:p>
    <w:p>
      <w:pPr>
        <w:pStyle w:val="BodyText"/>
      </w:pPr>
      <w:r>
        <w:t xml:space="preserve">MidwifeThailand Bangkokmust be adaptable. They must switch between clinical efficiency in public wards and empathetic, personalized care in private suites, all while adhering to strict national medical standards.</w:t>
      </w:r>
    </w:p>
    <w:bookmarkEnd w:id="21"/>
    <w:bookmarkStart w:id="25" w:name="X3be9d1002146b0ee91f77d8ef7fd08b35d9dcdb"/>
    <w:p>
      <w:pPr>
        <w:pStyle w:val="Heading1"/>
      </w:pPr>
      <w:r>
        <w:t xml:space="preserve">4. The Role and Responsibilities of the Midwife</w:t>
      </w:r>
    </w:p>
    <w:p>
      <w:pPr>
        <w:pStyle w:val="FirstParagraph"/>
      </w:pPr>
      <w:r>
        <w:t xml:space="preserve">In</w:t>
      </w:r>
      <w:r>
        <w:t xml:space="preserve"> </w:t>
      </w:r>
      <w:r>
        <w:rPr>
          <w:bCs/>
          <w:b/>
        </w:rPr>
        <w:t xml:space="preserve">Thailand Bangkok</w:t>
      </w:r>
      <w:r>
        <w:t xml:space="preserve">, the scope of practice for a certified</w:t>
      </w:r>
    </w:p>
    <w:p>
      <w:pPr>
        <w:pStyle w:val="BodyText"/>
      </w:pPr>
      <w:r>
        <w:t xml:space="preserve">Midwifeis well-defined but demanding. The role extends beyond labor and delivery to encompass the entire continuum of reproductive health.</w:t>
      </w:r>
    </w:p>
    <w:bookmarkStart w:id="22" w:name="prenatal-care-and-education"/>
    <w:p>
      <w:pPr>
        <w:pStyle w:val="Heading3"/>
      </w:pPr>
      <w:r>
        <w:t xml:space="preserve">4.1 Prenatal Care and Education</w:t>
      </w:r>
    </w:p>
    <w:p>
      <w:pPr>
        <w:pStyle w:val="FirstParagraph"/>
      </w:pPr>
      <w:r>
        <w:t xml:space="preserve">A significant portion of a</w:t>
      </w:r>
    </w:p>
    <w:p>
      <w:pPr>
        <w:pStyle w:val="BodyText"/>
      </w:pPr>
      <w:r>
        <w:t xml:space="preserve">Midwife'stime in</w:t>
      </w:r>
    </w:p>
    <w:p>
      <w:pPr>
        <w:pStyle w:val="BodyText"/>
      </w:pPr>
      <w:r>
        <w:t xml:space="preserve">Thailand Bangkokis spent on antenatal visits. This includes monitoring fetal growth, managing gestational diabetes, and providing nutritional advice given the high prevalence of metabolic issues among urban populations. Midwives also conduct group education sessions, teaching expectant mothers about breastfeeding techniques and newborn care.</w:t>
      </w:r>
    </w:p>
    <w:bookmarkEnd w:id="22"/>
    <w:bookmarkStart w:id="23" w:name="labor-support"/>
    <w:p>
      <w:pPr>
        <w:pStyle w:val="Heading3"/>
      </w:pPr>
      <w:r>
        <w:t xml:space="preserve">4.2 Labor Support</w:t>
      </w:r>
    </w:p>
    <w:p>
      <w:pPr>
        <w:pStyle w:val="FirstParagraph"/>
      </w:pPr>
      <w:r>
        <w:t xml:space="preserve">During labor, the</w:t>
      </w:r>
      <w:r>
        <w:t xml:space="preserve"> </w:t>
      </w:r>
      <w:r>
        <w:rPr>
          <w:bCs/>
          <w:b/>
        </w:rPr>
        <w:t xml:space="preserve">Midwifein</w:t>
      </w:r>
      <w:r>
        <w:rPr>
          <w:bCs/>
          <w:b/>
        </w:rPr>
        <w:t xml:space="preserve"> </w:t>
      </w:r>
      <w:r>
        <w:rPr>
          <w:bCs/>
          <w:b/>
          <w:bCs/>
          <w:b/>
        </w:rPr>
        <w:t xml:space="preserve">Thailand Bangkokserves as a continuous companion. Evidence-based practice suggests that continuous support reduces the need for pharmacological pain relief and instrumental delivery. However, in overcrowded public facilities in</w:t>
      </w:r>
      <w:r>
        <w:rPr>
          <w:bCs/>
          <w:b/>
          <w:bCs/>
          <w:b/>
        </w:rPr>
        <w:t xml:space="preserve"> </w:t>
      </w:r>
      <w:r>
        <w:rPr>
          <w:bCs/>
          <w:b/>
          <w:bCs/>
          <w:b/>
          <w:bCs/>
          <w:b/>
        </w:rPr>
        <w:t xml:space="preserve">Thailand Bangkok,</w:t>
      </w:r>
    </w:p>
    <w:bookmarkEnd w:id="23"/>
    <w:bookmarkStart w:id="24" w:name="postnatal-monitoring"/>
    <w:p>
      <w:pPr>
        <w:pStyle w:val="Heading3"/>
      </w:pPr>
      <w:r>
        <w:t xml:space="preserve">4.3 Postnatal Monitoring</w:t>
      </w:r>
    </w:p>
    <w:p>
      <w:pPr>
        <w:pStyle w:val="FirstParagraph"/>
      </w:pPr>
      <w:r>
        <w:t xml:space="preserve">The immediate postpartum period is critical for preventing hemorrhage and ensuring successful lactation. Midwives are trained to identify early signs of complications, such as preeclampsia or infection. In</w:t>
      </w:r>
    </w:p>
    <w:p>
      <w:pPr>
        <w:pStyle w:val="BodyText"/>
      </w:pPr>
      <w:r>
        <w:t xml:space="preserve">Thailand Bangkok,</w:t>
      </w:r>
    </w:p>
    <w:bookmarkEnd w:id="24"/>
    <w:bookmarkEnd w:id="25"/>
    <w:bookmarkStart w:id="26" w:name="Xc15a4678f5dc24aee2cabe5294c46e629c34cf3"/>
    <w:p>
      <w:pPr>
        <w:pStyle w:val="Heading1"/>
      </w:pPr>
      <w:r>
        <w:t xml:space="preserve">5. Challenges Faced by Midwives in Thailand Bangkok</w:t>
      </w:r>
    </w:p>
    <w:p>
      <w:pPr>
        <w:pStyle w:val="FirstParagraph"/>
      </w:pPr>
      <w:r>
        <w:t xml:space="preserve">Despite the structured healthcare system,</w:t>
      </w:r>
    </w:p>
    <w:p>
      <w:pPr>
        <w:pStyle w:val="BodyText"/>
      </w:pPr>
      <w:r>
        <w:t xml:space="preserve">Midwife working in</w:t>
      </w:r>
    </w:p>
    <w:p>
      <w:pPr>
        <w:pStyle w:val="BodyText"/>
      </w:pPr>
      <w:r>
        <w:t xml:space="preserve">Thailand Bangkokface several systemic and operational challenges that impact their efficacy and well-being.</w:t>
      </w:r>
    </w:p>
    <w:p>
      <w:pPr>
        <w:numPr>
          <w:ilvl w:val="0"/>
          <w:numId w:val="1002"/>
        </w:numPr>
        <w:pStyle w:val="Compact"/>
      </w:pPr>
      <w:r>
        <w:t xml:space="preserve">**High Workload**: Public hospitals in</w:t>
      </w:r>
    </w:p>
    <w:p>
      <w:pPr>
        <w:numPr>
          <w:ilvl w:val="0"/>
          <w:numId w:val="1000"/>
        </w:numPr>
        <w:pStyle w:val="Compact"/>
      </w:pPr>
      <w:r>
        <w:t xml:space="preserve">Thailand Bangkokoften operate at capacity. A single midwife may be responsible for monitoring multiple laboring women simultaneously, leading to potential burnout and decreased attention to individual needs.</w:t>
      </w:r>
    </w:p>
    <w:p>
      <w:pPr>
        <w:numPr>
          <w:ilvl w:val="0"/>
          <w:numId w:val="1002"/>
        </w:numPr>
        <w:pStyle w:val="Compact"/>
      </w:pPr>
      <w:r>
        <w:t xml:space="preserve">**Rising Cesarean Section Rates**: There is a national trend toward elective cesarean sections, partly driven by patient demand and legal fears. Midwives advocate for vaginal birth but often face resistance from both patients preferring scheduled procedures and obstetricians comfortable with surgical interventions. The midwife's role in promoting natural birth is frequently at odds with convenience-driven medical practices.</w:t>
      </w:r>
    </w:p>
    <w:p>
      <w:pPr>
        <w:numPr>
          <w:ilvl w:val="0"/>
          <w:numId w:val="1002"/>
        </w:numPr>
        <w:pStyle w:val="Compact"/>
      </w:pPr>
      <w:r>
        <w:t xml:space="preserve">**Communication Barriers**:</w:t>
      </w:r>
    </w:p>
    <w:p>
      <w:pPr>
        <w:numPr>
          <w:ilvl w:val="0"/>
          <w:numId w:val="1000"/>
        </w:numPr>
        <w:pStyle w:val="Compact"/>
      </w:pPr>
      <w:r>
        <w:t xml:space="preserve">Thailand Bangkokis home to migrant workers and diverse linguistic groups. Midwives must navigate language barriers when providing critical health information to non-Thai speaking mothers, requiring additional training in cross-cultural communication.</w:t>
      </w:r>
    </w:p>
    <w:p>
      <w:pPr>
        <w:numPr>
          <w:ilvl w:val="0"/>
          <w:numId w:val="1002"/>
        </w:numPr>
        <w:pStyle w:val="Compact"/>
      </w:pPr>
      <w:r>
        <w:t xml:space="preserve">**Emotional Labor**: The emotional toll of managing high-stakes deliveries, coupled with the pressure of ensuring optimal outcomes for every mother and child in</w:t>
      </w:r>
    </w:p>
    <w:p>
      <w:pPr>
        <w:numPr>
          <w:ilvl w:val="0"/>
          <w:numId w:val="1000"/>
        </w:numPr>
        <w:pStyle w:val="Compact"/>
      </w:pPr>
      <w:r>
        <w:t xml:space="preserve">Thailand Bangkok,</w:t>
      </w:r>
    </w:p>
    <w:bookmarkEnd w:id="26"/>
    <w:bookmarkStart w:id="27" w:name="case-analysis-a-day-in-the-life"/>
    <w:p>
      <w:pPr>
        <w:pStyle w:val="Heading1"/>
      </w:pPr>
      <w:r>
        <w:t xml:space="preserve">6. Case Analysis: A Day in the Life</w:t>
      </w:r>
    </w:p>
    <w:p>
      <w:pPr>
        <w:pStyle w:val="FirstParagraph"/>
      </w:pPr>
      <w:r>
        <w:t xml:space="preserve">To illustrate these dynamics, consider a representative case scenario of a senior midwife working at a large public hospital in</w:t>
      </w:r>
    </w:p>
    <w:p>
      <w:pPr>
        <w:pStyle w:val="BodyText"/>
      </w:pPr>
      <w:r>
        <w:t xml:space="preserve">Thailand Bangkok. Over an eight-hour shift, she manages four prenatal consultations, assists in two normal vaginal deliveries, and monitors six postpartum mothers.</w:t>
      </w:r>
    </w:p>
    <w:p>
      <w:pPr>
        <w:pStyle w:val="BodyText"/>
      </w:pPr>
      <w:r>
        <w:t xml:space="preserve">During one delivery, the patient experiences prolonged labor due to cephalopelvic disproportion. The midwife provides continuous emotional support and coaching breathing techniques to help the mother cope. When medical intervention becomes necessary for a safe delivery, the midwife collaborates seamlessly with obstetricians and anesthesiologists. This case highlights that while technology is vital, it is the</w:t>
      </w:r>
      <w:r>
        <w:t xml:space="preserve"> </w:t>
      </w:r>
      <w:r>
        <w:rPr>
          <w:bCs/>
          <w:b/>
        </w:rPr>
        <w:t xml:space="preserve">Midwife's</w:t>
      </w:r>
    </w:p>
    <w:p>
      <w:pPr>
        <w:pStyle w:val="BodyText"/>
      </w:pPr>
      <w:r>
        <w:t xml:space="preserve">Furthermore, after discharge planning in</w:t>
      </w:r>
    </w:p>
    <w:p>
      <w:pPr>
        <w:pStyle w:val="BodyText"/>
      </w:pPr>
      <w:r>
        <w:t xml:space="preserve">Thailand Bangkok,</w:t>
      </w:r>
    </w:p>
    <w:bookmarkEnd w:id="27"/>
    <w:bookmarkStart w:id="28" w:name="recommendations"/>
    <w:p>
      <w:pPr>
        <w:pStyle w:val="Heading1"/>
      </w:pPr>
      <w:r>
        <w:t xml:space="preserve">7. Recommendations</w:t>
      </w:r>
    </w:p>
    <w:p>
      <w:pPr>
        <w:pStyle w:val="FirstParagraph"/>
      </w:pPr>
      <w:r>
        <w:t xml:space="preserve">To enhance the effectiveness of midwifery care in</w:t>
      </w:r>
      <w:r>
        <w:t xml:space="preserve"> </w:t>
      </w:r>
      <w:r>
        <w:rPr>
          <w:bCs/>
          <w:b/>
        </w:rPr>
        <w:t xml:space="preserve">Thailand Bangkok,</w:t>
      </w:r>
    </w:p>
    <w:p>
      <w:pPr>
        <w:numPr>
          <w:ilvl w:val="0"/>
          <w:numId w:val="1003"/>
        </w:numPr>
        <w:pStyle w:val="Compact"/>
      </w:pPr>
      <w:r>
        <w:t xml:space="preserve">**Staffing Ratios**: Government policy must enforce stricter midwife-to-patient ratios in public hospitals to ensure quality continuous support during labor.</w:t>
      </w:r>
    </w:p>
    <w:p>
      <w:pPr>
        <w:numPr>
          <w:ilvl w:val="0"/>
          <w:numId w:val="1003"/>
        </w:numPr>
        <w:pStyle w:val="Compact"/>
      </w:pPr>
      <w:r>
        <w:t xml:space="preserve">**Specialized Training**: Implement advanced training modules for</w:t>
      </w:r>
    </w:p>
    <w:p>
      <w:pPr>
        <w:numPr>
          <w:ilvl w:val="0"/>
          <w:numId w:val="1000"/>
        </w:numPr>
        <w:pStyle w:val="Compact"/>
      </w:pPr>
      <w:r>
        <w:t xml:space="preserve">Midwivesin</w:t>
      </w:r>
    </w:p>
    <w:p>
      <w:pPr>
        <w:numPr>
          <w:ilvl w:val="0"/>
          <w:numId w:val="1000"/>
        </w:numPr>
        <w:pStyle w:val="Compact"/>
      </w:pPr>
      <w:r>
        <w:t xml:space="preserve">Thailand Bangkokfocused on pain management, emergency obstetric care, and cross-cultural communication.</w:t>
      </w:r>
    </w:p>
    <w:p>
      <w:pPr>
        <w:numPr>
          <w:ilvl w:val="0"/>
          <w:numId w:val="1003"/>
        </w:numPr>
        <w:pStyle w:val="Compact"/>
      </w:pPr>
      <w:r>
        <w:t xml:space="preserve">**Promotion of Vaginal Birth**: Develop clear national guidelines supporting midwife-led care models to reduce unnecessary cesarean sections without compromising safety.</w:t>
      </w:r>
    </w:p>
    <w:p>
      <w:pPr>
        <w:numPr>
          <w:ilvl w:val="0"/>
          <w:numId w:val="1003"/>
        </w:numPr>
        <w:pStyle w:val="Compact"/>
      </w:pPr>
      <w:r>
        <w:t xml:space="preserve">**Mental Health Support**: Establish peer-support programs and counseling services specifically for midwives to mitigate burnout in high-pressure environments like</w:t>
      </w:r>
    </w:p>
    <w:p>
      <w:pPr>
        <w:numPr>
          <w:ilvl w:val="0"/>
          <w:numId w:val="1000"/>
        </w:numPr>
        <w:pStyle w:val="Compact"/>
      </w:pPr>
      <w:r>
        <w:t xml:space="preserve">Thailand Bangkok."&gt;</w:t>
      </w:r>
    </w:p>
    <w:bookmarkEnd w:id="28"/>
    <w:bookmarkStart w:id="29" w:name="conclusion"/>
    <w:p>
      <w:pPr>
        <w:pStyle w:val="Heading1"/>
      </w:pPr>
      <w:r>
        <w:t xml:space="preserve">8. Conclusion</w:t>
      </w:r>
    </w:p>
    <w:p>
      <w:pPr>
        <w:pStyle w:val="FirstParagraph"/>
      </w:pPr>
      <w:r>
        <w:t xml:space="preserve">This case study underscores the indispensable role of the</w:t>
      </w:r>
    </w:p>
    <w:p>
      <w:pPr>
        <w:pStyle w:val="BodyText"/>
      </w:pPr>
      <w:r>
        <w:t xml:space="preserve">Midwifein maintaining the health infrastructure of</w:t>
      </w:r>
    </w:p>
    <w:p>
      <w:pPr>
        <w:pStyle w:val="BodyText"/>
      </w:pPr>
      <w:r>
        <w:t xml:space="preserve">Thailand Bangkok. As urbanization continues, the demand for skilled midwifery care will only grow. The modern midwife is not just a clinician but an educator, counselor, and advocate. For</w:t>
      </w:r>
    </w:p>
    <w:p>
      <w:pPr>
        <w:pStyle w:val="BodyText"/>
      </w:pPr>
      <w:r>
        <w:t xml:space="preserve">Thailand Bangkokto sustain its reputation as a regional leader in maternal healthcare, it must invest in its midwives by addressing workload pressures and recognizing their holistic contributions.</w:t>
      </w:r>
    </w:p>
    <w:p>
      <w:pPr>
        <w:pStyle w:val="BodyText"/>
      </w:pPr>
      <w:r>
        <w:t xml:space="preserve">The synergy between advanced medical facilities and compassionate midwifery care defines the standard of health in</w:t>
      </w:r>
    </w:p>
    <w:p>
      <w:pPr>
        <w:pStyle w:val="BodyText"/>
      </w:pPr>
      <w:r>
        <w:t xml:space="preserve">Thailand Bangkok. By empowering the</w:t>
      </w:r>
    </w:p>
    <w:p>
      <w:pPr>
        <w:pStyle w:val="BodyText"/>
      </w:pPr>
      <w:r>
        <w:t xml:space="preserve">Midwife,</w:t>
      </w:r>
    </w:p>
    <w:p>
      <w:pPr>
        <w:pStyle w:val="BodyText"/>
      </w:pPr>
      <w:r>
        <w:t xml:space="preserve">© 2023 Healthcare Case Studies Division. All rights reserved.</w:t>
      </w:r>
      <w:r>
        <w:br/>
      </w:r>
      <w:r>
        <w:t xml:space="preserve">Document prepared for institutional review in Thailand Bangkok.</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Midwife in Thailand Bangkok</dc:title>
  <dc:creator/>
  <dc:language>en</dc:language>
  <cp:keywords/>
  <dcterms:created xsi:type="dcterms:W3CDTF">2026-07-29T12:55:46Z</dcterms:created>
  <dcterms:modified xsi:type="dcterms:W3CDTF">2026-07-29T12:55:46Z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