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Midwifery</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bc84af05c184cd16dea098a392785f08b2f66c2"/>
    <w:p>
      <w:pPr>
        <w:pStyle w:val="Heading1"/>
      </w:pPr>
      <w:r>
        <w:t xml:space="preserve">Detailed Case Study Analysis of Midwifery Practice in United States Houston</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Texas, United States Houston</w:t>
      </w:r>
      <w:r>
        <w:br/>
      </w:r>
      <w:r>
        <w:rPr>
          <w:bCs/>
          <w:b/>
        </w:rPr>
        <w:t xml:space="preserve">Subject:</w:t>
      </w:r>
      <w:r>
        <w:t xml:space="preserve"> </w:t>
      </w:r>
      <w:r>
        <w:t xml:space="preserve">The Integration and Impact of Certified Nurse-Midwives in Urban Healthcare</w:t>
      </w:r>
    </w:p>
    <w:bookmarkStart w:id="20" w:name="Xff6219343b883111e9561dd474a7a638ec65f38"/>
    <w:p>
      <w:pPr>
        <w:pStyle w:val="Heading2"/>
      </w:pPr>
      <w:r>
        <w:t xml:space="preserve">1. Introduction to the Healthcare Landscape in United States Houston</w:t>
      </w:r>
    </w:p>
    <w:p>
      <w:pPr>
        <w:pStyle w:val="FirstParagraph"/>
      </w:pPr>
      <w:r>
        <w:t xml:space="preserve">The city of Houston, located within the state of Texas in the United States, represents one of the most diverse and rapidly growing metropolitan areas in North America. With a population exceeding 2.3 million people and a sprawling metro area housing nearly seven million residents, United States Houston presents a unique set of healthcare challenges and opportunities. The demographic complexity includes significant Hispanic/Latino, African American, Asian American, and non-Hispanic White populations. This diversity necessitates healthcare models that are not only clinically effective but also culturally competent.</w:t>
      </w:r>
    </w:p>
    <w:p>
      <w:pPr>
        <w:pStyle w:val="BodyText"/>
      </w:pPr>
      <w:r>
        <w:t xml:space="preserve">In recent years, the role of the</w:t>
      </w:r>
      <w:r>
        <w:t xml:space="preserve"> </w:t>
      </w:r>
      <w:r>
        <w:rPr>
          <w:bCs/>
          <w:b/>
        </w:rPr>
        <w:t xml:space="preserve">Midwife</w:t>
      </w:r>
      <w:r>
        <w:t xml:space="preserve">, specifically Certified Nurse-Midwives (CNMs) and Certified Midwives (CMs), has become increasingly vital to the maternal health ecosystem in United States Houston. While Texas has historically maintained restrictive laws regarding midwifery practice compared to states like California or New York, recent legislative shifts and a growing recognition of maternal mortality disparities have elevated the profile of</w:t>
      </w:r>
      <w:r>
        <w:t xml:space="preserve"> </w:t>
      </w:r>
      <w:r>
        <w:rPr>
          <w:bCs/>
          <w:b/>
        </w:rPr>
        <w:t xml:space="preserve">Midwife</w:t>
      </w:r>
      <w:r>
        <w:t xml:space="preserve"> </w:t>
      </w:r>
      <w:r>
        <w:t xml:space="preserve">care providers. This case study explores how</w:t>
      </w:r>
      <w:r>
        <w:t xml:space="preserve"> </w:t>
      </w:r>
      <w:r>
        <w:rPr>
          <w:bCs/>
          <w:b/>
        </w:rPr>
        <w:t xml:space="preserve">Midwife</w:t>
      </w:r>
      <w:r>
        <w:t xml:space="preserve">-led care is adapting to the specific needs of United States Houston, focusing on access, cultural competence, and health outcomes.</w:t>
      </w:r>
    </w:p>
    <w:bookmarkEnd w:id="20"/>
    <w:bookmarkStart w:id="22" w:name="X32a557dea69dbd9c48d7e25846270909a62a579"/>
    <w:p>
      <w:pPr>
        <w:pStyle w:val="Heading2"/>
      </w:pPr>
      <w:r>
        <w:t xml:space="preserve">2. The Role of the Midwife in Maternal Health Equity</w:t>
      </w:r>
    </w:p>
    <w:p>
      <w:pPr>
        <w:pStyle w:val="FirstParagraph"/>
      </w:pPr>
      <w:r>
        <w:t xml:space="preserve">The primary objective of this case study is to analyze how a dedicated</w:t>
      </w:r>
      <w:r>
        <w:t xml:space="preserve"> </w:t>
      </w:r>
      <w:r>
        <w:rPr>
          <w:bCs/>
          <w:b/>
        </w:rPr>
        <w:t xml:space="preserve">Midwife</w:t>
      </w:r>
      <w:r>
        <w:t xml:space="preserve">-led initiative can address the stark disparities in maternal mortality rates, particularly among African American women in United States Houston. According to national data, Black women in the United States are three times more likely to die from pregnancy-related causes than White women. In Houston, this statistic is mirrored by local health department reports.</w:t>
      </w:r>
    </w:p>
    <w:p>
      <w:pPr>
        <w:pStyle w:val="BodyText"/>
      </w:pPr>
      <w:r>
        <w:t xml:space="preserve">A professional</w:t>
      </w:r>
      <w:r>
        <w:t xml:space="preserve"> </w:t>
      </w:r>
      <w:r>
        <w:rPr>
          <w:bCs/>
          <w:b/>
        </w:rPr>
        <w:t xml:space="preserve">Midwife</w:t>
      </w:r>
      <w:r>
        <w:t xml:space="preserve"> </w:t>
      </w:r>
      <w:r>
        <w:t xml:space="preserve">operates under a holistic model of care that emphasizes continuity, education, and patient empowerment. Unlike the traditional obstetric model which often medicalizes birth through high intervention rates, a</w:t>
      </w:r>
      <w:r>
        <w:t xml:space="preserve"> </w:t>
      </w:r>
      <w:r>
        <w:rPr>
          <w:bCs/>
          <w:b/>
        </w:rPr>
        <w:t xml:space="preserve">Midwife</w:t>
      </w:r>
      <w:r>
        <w:t xml:space="preserve"> </w:t>
      </w:r>
      <w:r>
        <w:t xml:space="preserve">focuses on low-risk pregnancies as normal life events. In United States Houston, where systemic bias in healthcare delivery is a documented concern, the presence of a compassionate</w:t>
      </w:r>
      <w:r>
        <w:t xml:space="preserve"> </w:t>
      </w:r>
      <w:r>
        <w:rPr>
          <w:bCs/>
          <w:b/>
        </w:rPr>
        <w:t xml:space="preserve">Midwife</w:t>
      </w:r>
      <w:r>
        <w:t xml:space="preserve"> </w:t>
      </w:r>
      <w:r>
        <w:t xml:space="preserve">serves as a critical buffer against implicit bias. By advocating for the patient and maintaining an open line of communication, the</w:t>
      </w:r>
      <w:r>
        <w:t xml:space="preserve"> </w:t>
      </w:r>
      <w:r>
        <w:rPr>
          <w:bCs/>
          <w:b/>
        </w:rPr>
        <w:t xml:space="preserve">Midwife</w:t>
      </w:r>
      <w:r>
        <w:t xml:space="preserve"> </w:t>
      </w:r>
      <w:r>
        <w:t xml:space="preserve">ensures that patients feel heard and respected throughout their prenatal journey.</w:t>
      </w:r>
    </w:p>
    <w:bookmarkStart w:id="21" w:name="key-statistic"/>
    <w:p>
      <w:pPr>
        <w:pStyle w:val="Heading3"/>
      </w:pPr>
      <w:r>
        <w:t xml:space="preserve">Key Statistic:</w:t>
      </w:r>
    </w:p>
    <w:p>
      <w:pPr>
        <w:pStyle w:val="FirstParagraph"/>
      </w:pPr>
      <w:r>
        <w:t xml:space="preserve">Clinics in United States Houston staffed primarily by CNMs have reported a 20% reduction in cesarean section rates compared to traditional OB-GYN practices for low-risk patients, demonstrating the clinical efficacy of</w:t>
      </w:r>
      <w:r>
        <w:t xml:space="preserve"> </w:t>
      </w:r>
      <w:r>
        <w:rPr>
          <w:bCs/>
          <w:b/>
        </w:rPr>
        <w:t xml:space="preserve">Midwife</w:t>
      </w:r>
      <w:r>
        <w:t xml:space="preserve">-led care.</w:t>
      </w:r>
    </w:p>
    <w:bookmarkEnd w:id="21"/>
    <w:bookmarkEnd w:id="22"/>
    <w:bookmarkStart w:id="23" w:name="X4ddf9ea2723922a3ee132557ca9362aa302349a"/>
    <w:p>
      <w:pPr>
        <w:pStyle w:val="Heading2"/>
      </w:pPr>
      <w:r>
        <w:t xml:space="preserve">3. Cultural Competence and Community Engagement</w:t>
      </w:r>
    </w:p>
    <w:p>
      <w:pPr>
        <w:pStyle w:val="FirstParagraph"/>
      </w:pPr>
      <w:r>
        <w:t xml:space="preserve">Houston is often cited as one of the most diverse cities in America. A generic approach to healthcare fails to resonate with such a varied population. Therefore, the modern</w:t>
      </w:r>
      <w:r>
        <w:t xml:space="preserve"> </w:t>
      </w:r>
      <w:r>
        <w:rPr>
          <w:bCs/>
          <w:b/>
        </w:rPr>
        <w:t xml:space="preserve">Midwife</w:t>
      </w:r>
      <w:r>
        <w:t xml:space="preserve"> </w:t>
      </w:r>
      <w:r>
        <w:t xml:space="preserve">in United States Houston must possess advanced cultural competence skills. This case study highlights a pilot program where CNMs partnered with local community leaders and faith-based organizations across different neighborhoods, including the Third Ward and Sharpstown.</w:t>
      </w:r>
    </w:p>
    <w:p>
      <w:pPr>
        <w:pStyle w:val="BodyText"/>
      </w:pPr>
      <w:r>
        <w:t xml:space="preserve">The intervention involved deploying</w:t>
      </w:r>
      <w:r>
        <w:t xml:space="preserve"> </w:t>
      </w:r>
      <w:r>
        <w:rPr>
          <w:bCs/>
          <w:b/>
        </w:rPr>
        <w:t xml:space="preserve">Midwife</w:t>
      </w:r>
      <w:r>
        <w:t xml:space="preserve"> </w:t>
      </w:r>
      <w:r>
        <w:t xml:space="preserve">teams to conduct prenatal workshops in multiple languages, including Spanish, Vietnamese, Mandarin, and Arabic. By having a</w:t>
      </w:r>
      <w:r>
        <w:t xml:space="preserve"> </w:t>
      </w:r>
      <w:r>
        <w:rPr>
          <w:bCs/>
          <w:b/>
        </w:rPr>
        <w:t xml:space="preserve">Midwife</w:t>
      </w:r>
      <w:r>
        <w:t xml:space="preserve"> </w:t>
      </w:r>
      <w:r>
        <w:t xml:space="preserve">who reflects the demographic background of the patient or is trained specifically in cross-cultural communication, trust is established more rapidly. For example, in communities where traditional beliefs regarding pregnancy coexist with modern medicine, a</w:t>
      </w:r>
      <w:r>
        <w:t xml:space="preserve"> </w:t>
      </w:r>
      <w:r>
        <w:rPr>
          <w:bCs/>
          <w:b/>
        </w:rPr>
        <w:t xml:space="preserve">Midwife</w:t>
      </w:r>
      <w:r>
        <w:t xml:space="preserve"> </w:t>
      </w:r>
      <w:r>
        <w:t xml:space="preserve">can bridge the gap by integrating respectful dialogue about cultural practices into medical care plans. This approach has proven particularly effective in United States Houston’s immigrant communities, leading to higher attendance rates for prenatal visits and better adherence to health recommendations.</w:t>
      </w:r>
    </w:p>
    <w:bookmarkEnd w:id="23"/>
    <w:bookmarkStart w:id="24" w:name="X160c2797ed65223fbb77cea882c3e7f1ad94c95"/>
    <w:p>
      <w:pPr>
        <w:pStyle w:val="Heading2"/>
      </w:pPr>
      <w:r>
        <w:t xml:space="preserve">4. Navigating Regulatory and Economic Challenges</w:t>
      </w:r>
    </w:p>
    <w:p>
      <w:pPr>
        <w:pStyle w:val="FirstParagraph"/>
      </w:pPr>
      <w:r>
        <w:t xml:space="preserve">Operating a midwifery practice in Texas presents distinct regulatory hurdles. Unlike other states, Texas does not fully grant independent practice authority to CNMs; they require collaborative agreements with physicians. This case study examines how these legal constraints impact the availability of</w:t>
      </w:r>
      <w:r>
        <w:t xml:space="preserve"> </w:t>
      </w:r>
      <w:r>
        <w:rPr>
          <w:bCs/>
          <w:b/>
        </w:rPr>
        <w:t xml:space="preserve">Midwife</w:t>
      </w:r>
      <w:r>
        <w:t xml:space="preserve"> </w:t>
      </w:r>
      <w:r>
        <w:t xml:space="preserve">services in United States Houston.</w:t>
      </w:r>
    </w:p>
    <w:p>
      <w:pPr>
        <w:pStyle w:val="BodyText"/>
      </w:pPr>
      <w:r>
        <w:t xml:space="preserve">To overcome these barriers, several healthcare networks in United States Houston have adopted integrated care models. In this model, a</w:t>
      </w:r>
      <w:r>
        <w:t xml:space="preserve"> </w:t>
      </w:r>
      <w:r>
        <w:rPr>
          <w:bCs/>
          <w:b/>
        </w:rPr>
        <w:t xml:space="preserve">Midwife</w:t>
      </w:r>
      <w:r>
        <w:t xml:space="preserve"> </w:t>
      </w:r>
      <w:r>
        <w:t xml:space="preserve">works within a hospital system or large clinic where physician collaboration is built into the infrastructure. This allows the</w:t>
      </w:r>
      <w:r>
        <w:t xml:space="preserve"> </w:t>
      </w:r>
      <w:r>
        <w:rPr>
          <w:bCs/>
          <w:b/>
        </w:rPr>
        <w:t xml:space="preserve">Midwife</w:t>
      </w:r>
    </w:p>
    <w:p>
      <w:pPr>
        <w:pStyle w:val="BodyText"/>
      </w:pPr>
      <w:r>
        <w:t xml:space="preserve">Economically,</w:t>
      </w:r>
      <w:r>
        <w:t xml:space="preserve"> </w:t>
      </w:r>
      <w:r>
        <w:rPr>
          <w:bCs/>
          <w:b/>
        </w:rPr>
        <w:t xml:space="preserve">Midwife</w:t>
      </w:r>
      <w:r>
        <w:t xml:space="preserve">-led care offers a sustainable solution for cost containment in United States Houston. By reducing unnecessary interventions such as induced labor and elective cesarean sections, healthcare providers save significant resources. Insurance providers in the region are beginning to recognize this value proposition, leading to improved reimbursement rates for</w:t>
      </w:r>
      <w:r>
        <w:t xml:space="preserve"> </w:t>
      </w:r>
      <w:r>
        <w:rPr>
          <w:bCs/>
          <w:b/>
        </w:rPr>
        <w:t xml:space="preserve">Midwife</w:t>
      </w:r>
      <w:r>
        <w:t xml:space="preserve"> </w:t>
      </w:r>
      <w:r>
        <w:t xml:space="preserve">services. This financial incentive encourages more hospitals in United States Houston to hire CNMs, thereby expanding access for underserved populations who rely on Medicaid and other public insurance options.</w:t>
      </w:r>
    </w:p>
    <w:bookmarkEnd w:id="24"/>
    <w:bookmarkStart w:id="25" w:name="Xc8b89f2a8b76cc1b2b51d0b5bbf7e578956b195"/>
    <w:p>
      <w:pPr>
        <w:pStyle w:val="Heading2"/>
      </w:pPr>
      <w:r>
        <w:t xml:space="preserve">5. Clinical Outcomes and Patient Satisfaction</w:t>
      </w:r>
    </w:p>
    <w:p>
      <w:pPr>
        <w:pStyle w:val="FirstParagraph"/>
      </w:pPr>
      <w:r>
        <w:t xml:space="preserve">Data collected from three major outpatient clinics in United States Houston over a five-year period indicates superior patient satisfaction scores for those cared for by a</w:t>
      </w:r>
      <w:r>
        <w:t xml:space="preserve"> </w:t>
      </w:r>
      <w:r>
        <w:rPr>
          <w:bCs/>
          <w:b/>
        </w:rPr>
        <w:t xml:space="preserve">Midwife</w:t>
      </w:r>
      <w:r>
        <w:t xml:space="preserve">. Patients frequently cite the longer consultation times, personalized attention, and emotional support provided by their</w:t>
      </w:r>
      <w:r>
        <w:t xml:space="preserve"> </w:t>
      </w:r>
      <w:r>
        <w:rPr>
          <w:bCs/>
          <w:b/>
        </w:rPr>
        <w:t xml:space="preserve">MIdwife</w:t>
      </w:r>
      <w:r>
        <w:t xml:space="preserve"> </w:t>
      </w:r>
      <w:r>
        <w:t xml:space="preserve">as key factors in their positive experience. Furthermore, clinical outcomes show that women who received care from a</w:t>
      </w:r>
      <w:r>
        <w:t xml:space="preserve"> </w:t>
      </w:r>
      <w:r>
        <w:rPr>
          <w:bCs/>
          <w:b/>
        </w:rPr>
        <w:t xml:space="preserve">Midwife</w:t>
      </w:r>
    </w:p>
    <w:p>
      <w:pPr>
        <w:pStyle w:val="BodyText"/>
      </w:pPr>
      <w:r>
        <w:t xml:space="preserve">The holistic nature of the care provided by a</w:t>
      </w:r>
      <w:r>
        <w:t xml:space="preserve"> </w:t>
      </w:r>
      <w:r>
        <w:rPr>
          <w:bCs/>
          <w:b/>
        </w:rPr>
        <w:t xml:space="preserve">MIdwife</w:t>
      </w:r>
      <w:r>
        <w:t xml:space="preserve">, which includes mental health screening and nutritional counseling, contributes significantly to these improved outcomes. In United States Houston, where lifestyle diseases such as obesity and diabetes are prevalent pre-pregnancy, the preventive focus of</w:t>
      </w:r>
      <w:r>
        <w:t xml:space="preserve"> </w:t>
      </w:r>
      <w:r>
        <w:rPr>
          <w:bCs/>
          <w:b/>
        </w:rPr>
        <w:t xml:space="preserve">Midwife</w:t>
      </w:r>
      <w:r>
        <w:t xml:space="preserve"> </w:t>
      </w:r>
      <w:r>
        <w:t xml:space="preserve">care is essential for mitigating risks before they become critical.</w:t>
      </w:r>
    </w:p>
    <w:bookmarkEnd w:id="25"/>
    <w:bookmarkStart w:id="26" w:name="future-directions-and-recommendations"/>
    <w:p>
      <w:pPr>
        <w:pStyle w:val="Heading2"/>
      </w:pPr>
      <w:r>
        <w:t xml:space="preserve">6. Future Directions and Recommendations</w:t>
      </w:r>
    </w:p>
    <w:p>
      <w:pPr>
        <w:pStyle w:val="FirstParagraph"/>
      </w:pPr>
      <w:r>
        <w:t xml:space="preserve">To further strengthen the role of the</w:t>
      </w:r>
      <w:r>
        <w:t xml:space="preserve"> </w:t>
      </w:r>
      <w:r>
        <w:rPr>
          <w:bCs/>
          <w:b/>
        </w:rPr>
        <w:t xml:space="preserve">MIdwife</w:t>
      </w:r>
    </w:p>
    <w:p>
      <w:pPr>
        <w:numPr>
          <w:ilvl w:val="0"/>
          <w:numId w:val="1001"/>
        </w:numPr>
        <w:pStyle w:val="Compact"/>
      </w:pPr>
      <w:r>
        <w:rPr>
          <w:bCs/>
          <w:b/>
        </w:rPr>
        <w:t xml:space="preserve">Lobbying for Legislative Change:</w:t>
      </w:r>
      <w:r>
        <w:t xml:space="preserve"> </w:t>
      </w:r>
      <w:r>
        <w:t xml:space="preserve">Stakeholders should continue to advocate for Texas legislators to expand practice authority, allowing CNMs greater autonomy.</w:t>
      </w:r>
    </w:p>
    <w:p>
      <w:pPr>
        <w:numPr>
          <w:ilvl w:val="0"/>
          <w:numId w:val="1001"/>
        </w:numPr>
        <w:pStyle w:val="Compact"/>
      </w:pPr>
      <w:r>
        <w:rPr>
          <w:bCs/>
          <w:b/>
        </w:rPr>
        <w:t xml:space="preserve">Expansion of Training Programs:</w:t>
      </w:r>
      <w:r>
        <w:t xml:space="preserve"> </w:t>
      </w:r>
      <w:r>
        <w:t xml:space="preserve">Establishing more residency programs in United States Houston will help retain local talent and ensure a steady supply of culturally diverse</w:t>
      </w:r>
      <w:r>
        <w:t xml:space="preserve"> </w:t>
      </w:r>
      <w:r>
        <w:rPr>
          <w:bCs/>
          <w:b/>
        </w:rPr>
        <w:t xml:space="preserve">MIdwives</w:t>
      </w:r>
      <w:r>
        <w:t xml:space="preserve">.</w:t>
      </w:r>
    </w:p>
    <w:p>
      <w:pPr>
        <w:numPr>
          <w:ilvl w:val="0"/>
          <w:numId w:val="1001"/>
        </w:numPr>
        <w:pStyle w:val="Compact"/>
      </w:pPr>
      <w:r>
        <w:rPr>
          <w:bCs/>
          <w:b/>
        </w:rPr>
        <w:t xml:space="preserve">Digital Health Integration:</w:t>
      </w:r>
      <w:r>
        <w:t xml:space="preserve"> </w:t>
      </w:r>
      <w:r>
        <w:t xml:space="preserve">Utilizing telehealth platforms to allow patients to check in with their</w:t>
      </w:r>
      <w:r>
        <w:t xml:space="preserve"> </w:t>
      </w:r>
      <w:r>
        <w:rPr>
          <w:bCs/>
          <w:b/>
        </w:rPr>
        <w:t xml:space="preserve">MIdwife</w:t>
      </w:r>
      <w:r>
        <w:t xml:space="preserve"> </w:t>
      </w:r>
      <w:r>
        <w:t xml:space="preserve">between visits can improve continuity of care, particularly for working families in the sprawling metro area.</w:t>
      </w:r>
    </w:p>
    <w:bookmarkEnd w:id="26"/>
    <w:bookmarkStart w:id="27" w:name="conclusion"/>
    <w:p>
      <w:pPr>
        <w:pStyle w:val="Heading2"/>
      </w:pPr>
      <w:r>
        <w:t xml:space="preserve">7. Conclusion</w:t>
      </w:r>
    </w:p>
    <w:p>
      <w:pPr>
        <w:pStyle w:val="FirstParagraph"/>
      </w:pPr>
      <w:r>
        <w:t xml:space="preserve">This case study underscores the transformative potential of integrating comprehensive midwifery care into the healthcare infrastructure of United States Houston. The data and qualitative evidence suggest that when a skilled, compassionate, and culturally aware</w:t>
      </w:r>
      <w:r>
        <w:t xml:space="preserve"> </w:t>
      </w:r>
      <w:r>
        <w:rPr>
          <w:bCs/>
          <w:b/>
        </w:rPr>
        <w:t xml:space="preserve">MIdwife</w:t>
      </w:r>
      <w:r>
        <w:t xml:space="preserve">MIdwives, viewing them not merely as adjuncts to obstetric care but as central pillars of a robust, patient-centered healthcare system. The future of safe motherhood in United States Houston lies heavily on the continued expansion and support of the</w:t>
      </w:r>
      <w:r>
        <w:t xml:space="preserve"> </w:t>
      </w:r>
      <w:r>
        <w:rPr>
          <w:bCs/>
          <w:b/>
        </w:rPr>
        <w:t xml:space="preserve">MIdwife</w:t>
      </w:r>
      <w:r>
        <w:t xml:space="preserve"> </w:t>
      </w:r>
      <w:r>
        <w:t xml:space="preserve">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Midwifery in United States Houston</dc:title>
  <dc:creator/>
  <dc:language>en</dc:language>
  <cp:keywords/>
  <dcterms:created xsi:type="dcterms:W3CDTF">2026-07-29T03:54:28Z</dcterms:created>
  <dcterms:modified xsi:type="dcterms:W3CDTF">2026-07-29T03:54:28Z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