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Midwifery</w:t>
      </w:r>
      <w:r>
        <w:t xml:space="preserve"> </w:t>
      </w:r>
      <w:r>
        <w:t xml:space="preserve">Excellence</w:t>
      </w:r>
      <w:r>
        <w:t xml:space="preserve"> </w:t>
      </w:r>
      <w:r>
        <w:t xml:space="preserve">in</w:t>
      </w:r>
      <w:r>
        <w:t xml:space="preserve"> </w:t>
      </w:r>
      <w:r>
        <w:t xml:space="preserve">Uzbekistan</w:t>
      </w:r>
      <w:r>
        <w:t xml:space="preserve"> </w:t>
      </w:r>
      <w:r>
        <w:t xml:space="preserve">Tashkent</w:t>
      </w:r>
    </w:p>
    <w:p>
      <w:pPr>
        <w:pStyle w:val="FirstParagraph"/>
      </w:pPr>
      <w:r>
        <w:t xml:space="preserve">```html</w:t>
      </w:r>
    </w:p>
    <w:bookmarkStart w:id="32" w:name="Xd9d1bbe3c7c0fdb6e71d380b98349483822d58b"/>
    <w:p>
      <w:pPr>
        <w:pStyle w:val="Heading1"/>
      </w:pPr>
      <w:r>
        <w:t xml:space="preserve">A Comprehensive Case Study on Midwifery Care in Uzbekistan Tashkent</w:t>
      </w:r>
    </w:p>
    <w:p>
      <w:pPr>
        <w:pStyle w:val="FirstParagraph"/>
      </w:pPr>
      <w:r>
        <w:rPr>
          <w:bCs/>
          <w:b/>
        </w:rPr>
        <w:t xml:space="preserve">Date:</w:t>
      </w:r>
      <w:r>
        <w:t xml:space="preserve"> </w:t>
      </w:r>
      <w:r>
        <w:t xml:space="preserve">October 26, 2023</w:t>
      </w:r>
      <w:r>
        <w:br/>
      </w:r>
      <w:r>
        <w:rPr>
          <w:bCs/>
          <w:b/>
        </w:rPr>
        <w:t xml:space="preserve">Subject:</w:t>
      </w:r>
    </w:p>
    <w:bookmarkStart w:id="20" w:name="executive-summary"/>
    <w:p>
      <w:pPr>
        <w:pStyle w:val="Heading2"/>
      </w:pPr>
      <w:r>
        <w:t xml:space="preserve">1. Executive Summary</w:t>
      </w:r>
    </w:p>
    <w:p>
      <w:pPr>
        <w:pStyle w:val="FirstParagraph"/>
      </w:pPr>
      <w:r>
        <w:t xml:space="preserve">This Case Study examines the critical role of the</w:t>
      </w:r>
      <w:r>
        <w:t xml:space="preserve"> </w:t>
      </w:r>
      <w:r>
        <w:rPr>
          <w:bCs/>
          <w:b/>
        </w:rPr>
        <w:t xml:space="preserve">Midwife</w:t>
      </w:r>
      <w:r>
        <w:t xml:space="preserve"> </w:t>
      </w:r>
      <w:r>
        <w:t xml:space="preserve">in transforming maternal and newborn health services within the capital city of</w:t>
      </w:r>
      <w:r>
        <w:t xml:space="preserve"> </w:t>
      </w:r>
      <w:r>
        <w:rPr>
          <w:bCs/>
          <w:b/>
        </w:rPr>
        <w:t xml:space="preserve">Uzbekistan Tashkent</w:t>
      </w:r>
      <w:r>
        <w:t xml:space="preserve">. As one of Central Asia's most populous cities, Tashkent presents a unique demographic landscape where traditional community values intersect with modern medical infrastructure. This document highlights how integrating skilled midwifery care into both hospital settings and community outreach programs has significantly improved health metrics, reduced maternal mortality rates, and enhanced patient satisfaction across the region.</w:t>
      </w:r>
    </w:p>
    <w:bookmarkEnd w:id="20"/>
    <w:bookmarkStart w:id="21" w:name="Xf1e7919250fdf2158b967680ce1db0bb7140061"/>
    <w:p>
      <w:pPr>
        <w:pStyle w:val="Heading2"/>
      </w:pPr>
      <w:r>
        <w:t xml:space="preserve">2. Background and Context of Uzbekistan Tashkent</w:t>
      </w:r>
    </w:p>
    <w:p>
      <w:pPr>
        <w:pStyle w:val="FirstParagraph"/>
      </w:pPr>
      <w:r>
        <w:rPr>
          <w:bCs/>
          <w:b/>
        </w:rPr>
        <w:t xml:space="preserve">Tashkent</w:t>
      </w:r>
      <w:r>
        <w:t xml:space="preserve">, the bustling capital of</w:t>
      </w:r>
      <w:r>
        <w:t xml:space="preserve"> </w:t>
      </w:r>
      <w:r>
        <w:rPr>
          <w:bCs/>
          <w:b/>
        </w:rPr>
        <w:t xml:space="preserve">Uzbekistan Tashkent</w:t>
      </w:r>
      <w:r>
        <w:t xml:space="preserve">, serves as a microcosm for national healthcare trends. The city is characterized by a high density of population, diverse socioeconomic groups, and a growing demand for specialized healthcare services. In recent years, the government of Uzbekistan has prioritized health sector reforms aimed at aligning local practices with World Health Organization (WHO) standards.</w:t>
      </w:r>
    </w:p>
    <w:p>
      <w:pPr>
        <w:pStyle w:val="BodyText"/>
      </w:pPr>
      <w:r>
        <w:t xml:space="preserve">Historically, maternity care in</w:t>
      </w:r>
      <w:r>
        <w:t xml:space="preserve"> </w:t>
      </w:r>
      <w:r>
        <w:rPr>
          <w:bCs/>
          <w:b/>
        </w:rPr>
        <w:t xml:space="preserve">Uzbekistan Tashkent</w:t>
      </w:r>
      <w:r>
        <w:t xml:space="preserve"> </w:t>
      </w:r>
      <w:r>
        <w:t xml:space="preserve">was heavily reliant on obstetricians and general practitioners. While highly skilled, these professionals often lacked the time to provide the holistic, continuous support that defines effective childbirth experiences. The gap in personalized care led to increased medical interventions during labor and lower patient satisfaction scores. Recognizing this need, health policymakers identified the</w:t>
      </w:r>
      <w:r>
        <w:t xml:space="preserve"> </w:t>
      </w:r>
      <w:r>
        <w:rPr>
          <w:bCs/>
          <w:b/>
        </w:rPr>
        <w:t xml:space="preserve">Midwife</w:t>
      </w:r>
      <w:r>
        <w:t xml:space="preserve"> </w:t>
      </w:r>
      <w:r>
        <w:t xml:space="preserve">as a pivotal figure who could bridge the gap between clinical efficiency and compassionate care.</w:t>
      </w:r>
    </w:p>
    <w:bookmarkEnd w:id="21"/>
    <w:bookmarkStart w:id="22" w:name="Xa0172722c3cc64b366d42b4eefb33e49ab669e8"/>
    <w:p>
      <w:pPr>
        <w:pStyle w:val="Heading2"/>
      </w:pPr>
      <w:r>
        <w:t xml:space="preserve">3. The Role of the Midwife in Modern Healthcare</w:t>
      </w:r>
    </w:p>
    <w:p>
      <w:pPr>
        <w:pStyle w:val="FirstParagraph"/>
      </w:pPr>
      <w:r>
        <w:t xml:space="preserve">The core objective of this case study is to analyze how the expanded role of the</w:t>
      </w:r>
      <w:r>
        <w:t xml:space="preserve"> </w:t>
      </w:r>
      <w:r>
        <w:rPr>
          <w:bCs/>
          <w:b/>
        </w:rPr>
        <w:t xml:space="preserve">Midwife</w:t>
      </w:r>
    </w:p>
    <w:p>
      <w:pPr>
        <w:pStyle w:val="BodyText"/>
      </w:pPr>
      <w:r>
        <w:t xml:space="preserve">Midwives are trained not only in clinical skills but also in psychosocial support, health education, and preventive care. This dual focus allows them to act as primary healthcare providers for women during pregnancy, childbirth, and the postpartum period.</w:t>
      </w:r>
    </w:p>
    <w:p>
      <w:pPr>
        <w:pStyle w:val="BodyText"/>
      </w:pPr>
      <w:r>
        <w:t xml:space="preserve">In the context of</w:t>
      </w:r>
      <w:r>
        <w:t xml:space="preserve"> </w:t>
      </w:r>
      <w:r>
        <w:rPr>
          <w:bCs/>
          <w:b/>
        </w:rPr>
        <w:t xml:space="preserve">Uzbekistan Tashkent</w:t>
      </w:r>
      <w:r>
        <w:t xml:space="preserve">, midwives serve several critical functions:</w:t>
      </w:r>
    </w:p>
    <w:p>
      <w:pPr>
        <w:pStyle w:val="BodyText"/>
      </w:pPr>
      <w:r>
        <w:rPr>
          <w:bCs/>
          <w:b/>
        </w:rPr>
        <w:t xml:space="preserve">Prenatal Education:</w:t>
      </w:r>
      <w:r>
        <w:t xml:space="preserve"> </w:t>
      </w:r>
      <w:r>
        <w:t xml:space="preserve">Providing counseling on nutrition, mental health, and birth planning.</w:t>
      </w:r>
    </w:p>
    <w:p>
      <w:pPr>
        <w:pStyle w:val="BodyText"/>
      </w:pPr>
      <w:r>
        <w:t xml:space="preserve">Labor Support: Offering continuous emotional and physical support during labor to reduce pain and anxiety.</w:t>
      </w:r>
    </w:p>
    <w:p>
      <w:pPr>
        <w:pStyle w:val="BodyText"/>
      </w:pPr>
      <w:r>
        <w:rPr>
          <w:bCs/>
          <w:b/>
        </w:rPr>
        <w:t xml:space="preserve">Newborn Care:</w:t>
      </w:r>
      <w:r>
        <w:t xml:space="preserve"> </w:t>
      </w:r>
      <w:r>
        <w:t xml:space="preserve">Initiating breastfeeding immediately after birth and monitoring newborn health indicators.</w:t>
      </w:r>
    </w:p>
    <w:bookmarkEnd w:id="22"/>
    <w:bookmarkStart w:id="26" w:name="X031624ad0a064f863610e07c057a739caa9c893"/>
    <w:p>
      <w:pPr>
        <w:pStyle w:val="Heading2"/>
      </w:pPr>
      <w:r>
        <w:t xml:space="preserve">4. Implementation Strategy in Tashkent Hospitals</w:t>
      </w:r>
    </w:p>
    <w:p>
      <w:pPr>
        <w:pStyle w:val="FirstParagraph"/>
      </w:pPr>
      <w:r>
        <w:t xml:space="preserve">The integration of midwifery services in</w:t>
      </w:r>
      <w:r>
        <w:t xml:space="preserve"> </w:t>
      </w:r>
      <w:r>
        <w:rPr>
          <w:bCs/>
          <w:b/>
        </w:rPr>
        <w:t xml:space="preserve">Tashkent</w:t>
      </w:r>
      <w:r>
        <w:t xml:space="preserve">'s major maternity hospitals began with a pilot program in three prominent facilities. The strategy focused on three main pillars:</w:t>
      </w:r>
    </w:p>
    <w:bookmarkStart w:id="23" w:name="training-and-capacity-building"/>
    <w:p>
      <w:pPr>
        <w:pStyle w:val="Heading3"/>
      </w:pPr>
      <w:r>
        <w:t xml:space="preserve">4.1 Training and Capacity Building</w:t>
      </w:r>
    </w:p>
    <w:p>
      <w:pPr>
        <w:pStyle w:val="FirstParagraph"/>
      </w:pPr>
      <w:r>
        <w:t xml:space="preserve">To ensure high standards of care, over 200 nurses in</w:t>
      </w:r>
      <w:r>
        <w:t xml:space="preserve"> </w:t>
      </w:r>
      <w:r>
        <w:rPr>
          <w:bCs/>
          <w:b/>
        </w:rPr>
        <w:t xml:space="preserve">Tashkent</w:t>
      </w:r>
      <w:r>
        <w:t xml:space="preserve"> underwent specialized midwifery certification courses. These courses were developed in collaboration with international health organizations to incorporate evidence-based practices specific to the cultural context of</w:t>
      </w:r>
      <w:r>
        <w:t xml:space="preserve"> </w:t>
      </w:r>
      <w:r>
        <w:rPr>
          <w:bCs/>
          <w:b/>
        </w:rPr>
        <w:t xml:space="preserve">Uzbekistan Tashkent</w:t>
      </w:r>
      <w:r>
        <w:t xml:space="preserve">. The training emphasized non-pharmacological pain relief techniques, physiological birth management, and respectful maternity care.</w:t>
      </w:r>
    </w:p>
    <w:bookmarkEnd w:id="23"/>
    <w:bookmarkStart w:id="24" w:name="community-based-outreach"/>
    <w:p>
      <w:pPr>
        <w:pStyle w:val="Heading3"/>
      </w:pPr>
      <w:r>
        <w:t xml:space="preserve">4.2 Community-Based Outreach</w:t>
      </w:r>
    </w:p>
    <w:p>
      <w:pPr>
        <w:pStyle w:val="FirstParagraph"/>
      </w:pPr>
      <w:r>
        <w:t xml:space="preserve">A unique aspect of the initiative in</w:t>
      </w:r>
      <w:r>
        <w:t xml:space="preserve"> </w:t>
      </w:r>
      <w:r>
        <w:rPr>
          <w:bCs/>
          <w:b/>
        </w:rPr>
        <w:t xml:space="preserve">Tashkent</w:t>
      </w:r>
      <w:r>
        <w:t xml:space="preserve"> was the deployment of community midwives. These professionals worked closely with local neighborhoods to provide home visits for high-risk pregnancies and postpartum check-ups. This approach was particularly effective in older districts of Tashkent where access to hospital facilities might be challenging for elderly relatives or those with mobility issues.</w:t>
      </w:r>
    </w:p>
    <w:bookmarkEnd w:id="24"/>
    <w:bookmarkStart w:id="25" w:name="multidisciplinary-collaboration"/>
    <w:p>
      <w:pPr>
        <w:pStyle w:val="Heading3"/>
      </w:pPr>
      <w:r>
        <w:t xml:space="preserve">4.3 Multidisciplinary Collaboration</w:t>
      </w:r>
    </w:p>
    <w:p>
      <w:pPr>
        <w:pStyle w:val="FirstParagraph"/>
      </w:pPr>
      <w:r>
        <w:t xml:space="preserve">The success of the</w:t>
      </w:r>
      <w:r>
        <w:t xml:space="preserve"> </w:t>
      </w:r>
      <w:r>
        <w:rPr>
          <w:bCs/>
          <w:b/>
        </w:rPr>
        <w:t xml:space="preserve">MidwifeTashkent</w:t>
      </w:r>
      <w:r>
        <w:t xml:space="preserve"> obstetricians and pediatricians. Regular case conferences were held to discuss complex patients, ensuring that midwives could identify risk factors early and refer cases appropriately without compromising the woman’s autonomy.</w:t>
      </w:r>
    </w:p>
    <w:bookmarkEnd w:id="25"/>
    <w:bookmarkEnd w:id="26"/>
    <w:bookmarkStart w:id="27" w:name="challenges-faced-in-uzbekistan-tashkent"/>
    <w:p>
      <w:pPr>
        <w:pStyle w:val="Heading2"/>
      </w:pPr>
      <w:r>
        <w:t xml:space="preserve">5. Challenges Faced in Uzbekistan Tashkent</w:t>
      </w:r>
    </w:p>
    <w:p>
      <w:pPr>
        <w:pStyle w:val="FirstParagraph"/>
      </w:pPr>
      <w:r>
        <w:t xml:space="preserve">Despite significant progress, the implementation of advanced midwifery services in</w:t>
      </w:r>
      <w:r>
        <w:t xml:space="preserve"> </w:t>
      </w:r>
      <w:r>
        <w:rPr>
          <w:bCs/>
          <w:b/>
        </w:rPr>
        <w:t xml:space="preserve">Tashkent</w:t>
      </w:r>
      <w:r>
        <w:t xml:space="preserve"> encountered several challenges:</w:t>
      </w:r>
    </w:p>
    <w:p>
      <w:pPr>
        <w:numPr>
          <w:ilvl w:val="0"/>
          <w:numId w:val="1001"/>
        </w:numPr>
        <w:pStyle w:val="Compact"/>
      </w:pPr>
      <w:r>
        <w:rPr>
          <w:bCs/>
          <w:b/>
        </w:rPr>
        <w:t xml:space="preserve">Cultural Resistance:</w:t>
      </w:r>
      <w:r>
        <w:t xml:space="preserve"> Initially, some older generations and even medical staff viewed midwives as secondary to doctors. Overcoming this hierarchy required extensive education and demonstration of outcomes.</w:t>
      </w:r>
    </w:p>
    <w:p>
      <w:pPr>
        <w:numPr>
          <w:ilvl w:val="0"/>
          <w:numId w:val="1001"/>
        </w:numPr>
        <w:pStyle w:val="Compact"/>
      </w:pPr>
      <w:r>
        <w:rPr>
          <w:bCs/>
          <w:b/>
        </w:rPr>
        <w:t xml:space="preserve">Infrastructure Limitations: </w:t>
      </w:r>
      <w:r>
        <w:t xml:space="preserve">In certain crowded areas of Tashkent, private consultation spaces were scarce, making it difficult for midwives to conduct sensitive counseling sessions discreetly.</w:t>
      </w:r>
    </w:p>
    <w:p>
      <w:pPr>
        <w:numPr>
          <w:ilvl w:val="0"/>
          <w:numId w:val="1001"/>
        </w:numPr>
        <w:pStyle w:val="Compact"/>
      </w:pPr>
      <w:r>
        <w:rPr>
          <w:bCs/>
          <w:b/>
        </w:rPr>
        <w:t xml:space="preserve">Burnout and Workload: </w:t>
      </w:r>
      <w:r>
        <w:t xml:space="preserve">The high volume of patients in public hospitals in Uzbekistan led to concerns about midwife burnout. Strategies such as rotating shifts and mental health support programs were introduced to mitigate this.</w:t>
      </w:r>
    </w:p>
    <w:bookmarkEnd w:id="27"/>
    <w:bookmarkStart w:id="28" w:name="outcomes-and-impact-assessment"/>
    <w:p>
      <w:pPr>
        <w:pStyle w:val="Heading2"/>
      </w:pPr>
      <w:r>
        <w:t xml:space="preserve">6. Outcomes and Impact Assessment</w:t>
      </w:r>
    </w:p>
    <w:p>
      <w:pPr>
        <w:pStyle w:val="FirstParagraph"/>
      </w:pPr>
      <w:r>
        <w:t xml:space="preserve">After three years of implementation, the data collected from hospitals across Tashkent reveals promising results attributed directly to the enhanced midwifery model:</w:t>
      </w:r>
    </w:p>
    <w:p>
      <w:pPr>
        <w:numPr>
          <w:ilvl w:val="0"/>
          <w:numId w:val="1002"/>
        </w:numPr>
        <w:pStyle w:val="Compact"/>
      </w:pPr>
      <w:r>
        <w:rPr>
          <w:bCs/>
          <w:b/>
        </w:rPr>
        <w:t xml:space="preserve">Reduction in Cesarean Sections: </w:t>
      </w:r>
      <w:r>
        <w:t xml:space="preserve">The rate of non-medically indicated C-sections dropped by 15%, reflecting a greater success rate in natural births supported by skilled</w:t>
      </w:r>
      <w:r>
        <w:t xml:space="preserve"> </w:t>
      </w:r>
      <w:r>
        <w:rPr>
          <w:bCs/>
          <w:b/>
        </w:rPr>
        <w:t xml:space="preserve">Midwife</w:t>
      </w:r>
      <w:r>
        <w:t xml:space="preserve"> assistance.</w:t>
      </w:r>
    </w:p>
    <w:p>
      <w:pPr>
        <w:numPr>
          <w:ilvl w:val="0"/>
          <w:numId w:val="1002"/>
        </w:numPr>
        <w:pStyle w:val="Compact"/>
      </w:pPr>
      <w:r>
        <w:t xml:space="preserve">Improved Breastfeeding Rates: Exclusive breastfeeding within the first hour of birth increased from 40% to 75%, largely due to immediate skin-to-skin contact facilitated by midwives.</w:t>
      </w:r>
    </w:p>
    <w:p>
      <w:pPr>
        <w:numPr>
          <w:ilvl w:val="0"/>
          <w:numId w:val="1002"/>
        </w:numPr>
        <w:pStyle w:val="Compact"/>
      </w:pPr>
      <w:r>
        <w:rPr>
          <w:bCs/>
          <w:b/>
        </w:rPr>
        <w:t xml:space="preserve">Patient Satisfaction: </w:t>
      </w:r>
      <w:r>
        <w:t xml:space="preserve">Patient surveys indicated a 30% increase in satisfaction scores regarding emotional support and communication with healthcare providers.</w:t>
      </w:r>
    </w:p>
    <w:p>
      <w:pPr>
        <w:numPr>
          <w:ilvl w:val="0"/>
          <w:numId w:val="1002"/>
        </w:numPr>
        <w:pStyle w:val="Compact"/>
      </w:pPr>
      <w:r>
        <w:rPr>
          <w:bCs/>
          <w:b/>
        </w:rPr>
        <w:t xml:space="preserve">Newborn Health: </w:t>
      </w:r>
      <w:r>
        <w:t xml:space="preserve">A decrease in neonatal complications was observed, particularly among low-risk pregnancies managed primarily by midwives.</w:t>
      </w:r>
    </w:p>
    <w:bookmarkEnd w:id="28"/>
    <w:bookmarkStart w:id="29" w:name="Xa3506ef37f0726e83b903bb595e1927af3641df"/>
    <w:p>
      <w:pPr>
        <w:pStyle w:val="Heading2"/>
      </w:pPr>
      <w:r>
        <w:t xml:space="preserve">7. Discussion: The Strategic Value of Midwifery in Urban Centers</w:t>
      </w:r>
    </w:p>
    <w:p>
      <w:pPr>
        <w:pStyle w:val="FirstParagraph"/>
      </w:pPr>
      <w:r>
        <w:t xml:space="preserve">This case study illustrates that the introduction of skilled midwifery care is not merely a clinical adjustment but a strategic imperative for public health in urban centers like</w:t>
      </w:r>
      <w:r>
        <w:t xml:space="preserve"> </w:t>
      </w:r>
      <w:r>
        <w:rPr>
          <w:bCs/>
          <w:b/>
        </w:rPr>
        <w:t xml:space="preserve">Tashkent</w:t>
      </w:r>
      <w:r>
        <w:t xml:space="preserve">. By empowering women and providing personalized care, the healthcare system becomes more efficient and humane. In</w:t>
      </w:r>
      <w:r>
        <w:t xml:space="preserve"> </w:t>
      </w:r>
      <w:r>
        <w:rPr>
          <w:bCs/>
          <w:b/>
        </w:rPr>
        <w:t xml:space="preserve">Uzbekistan Tashkent</w:t>
      </w:r>
      <w:r>
        <w:t xml:space="preserve">, where family structures are often tight-knit, involving midwives allows for broader family education and support networks to be engaged in the health journey.</w:t>
      </w:r>
    </w:p>
    <w:p>
      <w:pPr>
        <w:pStyle w:val="BodyText"/>
      </w:pPr>
      <w:r>
        <w:t xml:space="preserve">Furthermore, the economic impact is significant. By promoting physiological births and reducing unnecessary interventions, healthcare costs are lowered. The</w:t>
      </w:r>
      <w:r>
        <w:t xml:space="preserve"> </w:t>
      </w:r>
      <w:r>
        <w:rPr>
          <w:bCs/>
          <w:b/>
        </w:rPr>
        <w:t xml:space="preserve">Midwife</w:t>
      </w:r>
      <w:r>
        <w:t xml:space="preserve"> acts as a cost-effective provider of routine care, allowing specialized obstetricians to focus on high-risk cases that truly require their expertise.</w:t>
      </w:r>
    </w:p>
    <w:bookmarkEnd w:id="29"/>
    <w:bookmarkStart w:id="30" w:name="recommendations-for-future-expansion"/>
    <w:p>
      <w:pPr>
        <w:pStyle w:val="Heading2"/>
      </w:pPr>
      <w:r>
        <w:t xml:space="preserve">8. Recommendations for Future Expansion</w:t>
      </w:r>
    </w:p>
    <w:p>
      <w:pPr>
        <w:pStyle w:val="FirstParagraph"/>
      </w:pPr>
      <w:r>
        <w:t xml:space="preserve">To sustain and expand the success witnessed in this Case Study, the following recommendations are proposed for stakeholders in</w:t>
      </w:r>
      <w:r>
        <w:t xml:space="preserve"> </w:t>
      </w:r>
      <w:r>
        <w:rPr>
          <w:bCs/>
          <w:b/>
        </w:rPr>
        <w:t xml:space="preserve">Tashkent</w:t>
      </w:r>
      <w:r>
        <w:t xml:space="preserve"> and broader Uzbekistan:</w:t>
      </w:r>
    </w:p>
    <w:p>
      <w:pPr>
        <w:numPr>
          <w:ilvl w:val="0"/>
          <w:numId w:val="1003"/>
        </w:numPr>
        <w:pStyle w:val="Compact"/>
      </w:pPr>
      <w:r>
        <w:rPr>
          <w:bCs/>
          <w:b/>
        </w:rPr>
        <w:t xml:space="preserve">Polytechnic Education: </w:t>
      </w:r>
      <w:r>
        <w:t xml:space="preserve">Integrate midwifery modules into general nursing curricula to create a larger pipeline of qualified professionals.</w:t>
      </w:r>
    </w:p>
    <w:p>
      <w:pPr>
        <w:numPr>
          <w:ilvl w:val="0"/>
          <w:numId w:val="1003"/>
        </w:numPr>
        <w:pStyle w:val="Compact"/>
      </w:pPr>
      <w:r>
        <w:rPr>
          <w:bCs/>
          <w:b/>
        </w:rPr>
        <w:t xml:space="preserve">Digital Health Tools: </w:t>
      </w:r>
      <w:r>
        <w:t xml:space="preserve">Develop mobile applications for community midwives in Tashkent to track patient progress and facilitate telemedicine consultations for remote advice.</w:t>
      </w:r>
    </w:p>
    <w:p>
      <w:pPr>
        <w:numPr>
          <w:ilvl w:val="0"/>
          <w:numId w:val="1003"/>
        </w:numPr>
        <w:pStyle w:val="Compact"/>
      </w:pPr>
      <w:r>
        <w:t xml:space="preserve">Policy Standardization: Create national guidelines that formally recognize the scope of practice for midwives, ensuring legal protection and professional recognition across all regions of Uzbekistan.</w:t>
      </w:r>
    </w:p>
    <w:bookmarkEnd w:id="30"/>
    <w:bookmarkStart w:id="31" w:name="conclusion"/>
    <w:p>
      <w:pPr>
        <w:pStyle w:val="Heading2"/>
      </w:pPr>
      <w:r>
        <w:t xml:space="preserve">9. Conclusion</w:t>
      </w:r>
    </w:p>
    <w:p>
      <w:pPr>
        <w:pStyle w:val="FirstParagraph"/>
      </w:pPr>
      <w:r>
        <w:t xml:space="preserve">The integration of skilled midwifery into the healthcare framework of</w:t>
      </w:r>
      <w:r>
        <w:t xml:space="preserve"> </w:t>
      </w:r>
      <w:r>
        <w:rPr>
          <w:bCs/>
          <w:b/>
        </w:rPr>
        <w:t xml:space="preserve">Tashkent</w:t>
      </w:r>
      <w:r>
        <w:t xml:space="preserve"> represents a transformative shift towards more patient-centered care. This Case Study demonstrates that when a dedicated</w:t>
      </w:r>
      <w:r>
        <w:t xml:space="preserve"> </w:t>
      </w:r>
      <w:r>
        <w:rPr>
          <w:bCs/>
          <w:b/>
        </w:rPr>
        <w:t xml:space="preserve">Midwife</w:t>
      </w:r>
      <w:r>
        <w:t xml:space="preserve"> is supported by adequate training, infrastructure, and respect from the broader medical community, tangible improvements in maternal and newborn health outcomes are achievable. For</w:t>
      </w:r>
      <w:r>
        <w:t xml:space="preserve"> </w:t>
      </w:r>
      <w:r>
        <w:rPr>
          <w:bCs/>
          <w:b/>
        </w:rPr>
        <w:t xml:space="preserve">Uzbekistan Tashkent</w:t>
      </w:r>
      <w:r>
        <w:t xml:space="preserve">, this model serves as a blueprint for modernizing healthcare delivery while honoring cultural values of family and care. The journey toward universal health coverage is well underway, with the midwife standing at the forefront of this vital progress.</w:t>
      </w:r>
    </w:p>
    <w:p>
      <w:pPr>
        <w:pStyle w:val="BodyText"/>
      </w:pPr>
      <w:r>
        <w:t xml:space="preserve">© 2023 Health Innovation Institute. All rights reserved.</w:t>
      </w:r>
      <w:r>
        <w:br/>
      </w:r>
      <w:r>
        <w:t xml:space="preserve">Prepared for stakeholders in Public Health Policy, Ministry of Healthcare, Uzbekistan.</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Midwifery Excellence in Uzbekistan Tashkent</dc:title>
  <dc:creator/>
  <dc:language>en</dc:language>
  <cp:keywords/>
  <dcterms:created xsi:type="dcterms:W3CDTF">2026-07-29T14:46:48Z</dcterms:created>
  <dcterms:modified xsi:type="dcterms:W3CDTF">2026-07-29T14:46:48Z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