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Civic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33" w:name="Xdf47e2f6eb11c1c870288da0480046052c4664e"/>
    <w:p>
      <w:pPr>
        <w:pStyle w:val="Heading1"/>
      </w:pPr>
      <w:r>
        <w:t xml:space="preserve">Case Study: Strategic Leadership and Civic Integration of a Military Officer in Australia Brisbane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Queensland, Australia Brisbane</w:t>
      </w:r>
    </w:p>
    <w:bookmarkStart w:id="20" w:name="executive-summary"/>
    <w:p>
      <w:pPr>
        <w:pStyle w:val="Heading2"/>
      </w:pPr>
      <w:r>
        <w:t xml:space="preserve">1. Executive Summary</w:t>
      </w:r>
    </w:p>
    <w:p>
      <w:pPr>
        <w:pStyle w:val="FirstParagraph"/>
      </w:pPr>
      <w:r>
        <w:t xml:space="preserve">This document serves as a comprehensive Case Study regarding the professional trajectory, operational challenges, and community integration of a senior Military Officer stationed in the metropolitan hub of Australia Brisbane. The primary objective of this analysis is to examine how traditional military command structures adapt to the unique socio-cultural and operational landscape of one of Australia’s most rapidly growing cities. By focusing on a specific cohort within the Australian Defence Force (ADF), this Case Study highlights the dual mandate held by Military Officers: maintaining combat readiness while fostering strong, resilient partnerships with local civil authorities in Australia Brisbane.</w:t>
      </w:r>
    </w:p>
    <w:p>
      <w:pPr>
        <w:pStyle w:val="BodyText"/>
      </w:pPr>
      <w:r>
        <w:t xml:space="preserve">The narrative explores the complexities faced by these leaders as they navigate disaster response protocols, urban security coordination, and public relations. It posits that effective leadership in this context requires a blend of rigid military discipline and high degrees of emotional intelligence and civic engagement.</w:t>
      </w:r>
    </w:p>
    <w:bookmarkEnd w:id="20"/>
    <w:bookmarkStart w:id="21" w:name="background-and-context"/>
    <w:p>
      <w:pPr>
        <w:pStyle w:val="Heading2"/>
      </w:pPr>
      <w:r>
        <w:t xml:space="preserve">2. Background and Context</w:t>
      </w:r>
    </w:p>
    <w:p>
      <w:pPr>
        <w:pStyle w:val="FirstParagraph"/>
      </w:pPr>
      <w:r>
        <w:t xml:space="preserve">Australia Brisbane has emerged as a critical strategic node within the Asia-Pacific region. Its geographic location, robust infrastructure, and growing population make it a focal point for both national defense planning and civil emergency management. The city faces distinct environmental challenges, including cyclones during the wet season and flooding risks associated with its river systems.</w:t>
      </w:r>
    </w:p>
    <w:p>
      <w:pPr>
        <w:pStyle w:val="BodyText"/>
      </w:pPr>
      <w:r>
        <w:t xml:space="preserve">In this context, the presence of a Military Officer is not merely symbolic but operational. The Case Study focuses on "Officer X," a fictionalized composite character representing current trends in officer development within the ADF. Officer X serves as a liaison between the Royal Australian Navy’s base facilities in Brisbane and local government bodies, including the Brisbane City Council and Queensland Police Service (QPS). The environment of Australia Brisbane presents a unique paradox: it is a peaceful, suburban-friendly metropolis that must remain vigilant against asymmetric threats and natural disasters.</w:t>
      </w:r>
    </w:p>
    <w:bookmarkEnd w:id="21"/>
    <w:bookmarkStart w:id="22" w:name="problem-statement"/>
    <w:p>
      <w:pPr>
        <w:pStyle w:val="Heading2"/>
      </w:pPr>
      <w:r>
        <w:t xml:space="preserve">3. Problem Statement</w:t>
      </w:r>
    </w:p>
    <w:p>
      <w:pPr>
        <w:pStyle w:val="FirstParagraph"/>
      </w:pPr>
      <w:r>
        <w:t xml:space="preserve">The central problem addressed in this Case Study is the "Integration Gap." While Military Officers possess exceptional leadership skills, logistical planning abilities, and crisis management expertise, there is often a cultural disconnect between military hierarchies and civilian democratic structures. In Australia Brisbane, where community trust in institutions is high but expectations for transparency are equally high, this gap can hinder effective collaboration.</w:t>
      </w:r>
    </w:p>
    <w:p>
      <w:pPr>
        <w:pStyle w:val="BodyText"/>
      </w:pPr>
      <w:r>
        <w:t xml:space="preserve">Specific challenges identified include:</w:t>
      </w:r>
    </w:p>
    <w:p>
      <w:pPr>
        <w:numPr>
          <w:ilvl w:val="0"/>
          <w:numId w:val="1001"/>
        </w:numPr>
        <w:pStyle w:val="Compact"/>
      </w:pPr>
      <w:r>
        <w:rPr>
          <w:bCs/>
          <w:b/>
        </w:rPr>
        <w:t xml:space="preserve">Cultural Misalignment:</w:t>
      </w:r>
      <w:r>
        <w:t xml:space="preserve"> </w:t>
      </w:r>
      <w:r>
        <w:t xml:space="preserve">Military decisiveness versus civilian consensus-building.</w:t>
      </w:r>
    </w:p>
    <w:p>
      <w:pPr>
        <w:numPr>
          <w:ilvl w:val="0"/>
          <w:numId w:val="1001"/>
        </w:numPr>
        <w:pStyle w:val="Compact"/>
      </w:pPr>
      <w:r>
        <w:t xml:space="preserve">Different funding cycles and accountability standards between the ADF and Brisbane local councils.</w:t>
      </w:r>
    </w:p>
    <w:p>
      <w:pPr>
        <w:numPr>
          <w:ilvl w:val="0"/>
          <w:numId w:val="1001"/>
        </w:numPr>
        <w:pStyle w:val="Compact"/>
      </w:pPr>
      <w:r>
        <w:rPr>
          <w:bCs/>
          <w:b/>
        </w:rPr>
        <w:t xml:space="preserve">Public Perception:</w:t>
      </w:r>
      <w:r>
        <w:t xml:space="preserve"> </w:t>
      </w:r>
      <w:r>
        <w:t xml:space="preserve">Managing the visibility of military assets in a residential urban area without causing public anxiety.</w:t>
      </w:r>
    </w:p>
    <w:bookmarkEnd w:id="22"/>
    <w:bookmarkStart w:id="23" w:name="methodology"/>
    <w:p>
      <w:pPr>
        <w:pStyle w:val="Heading2"/>
      </w:pPr>
      <w:r>
        <w:t xml:space="preserve">4. Methodology</w:t>
      </w:r>
    </w:p>
    <w:p>
      <w:pPr>
        <w:pStyle w:val="FirstParagraph"/>
      </w:pPr>
      <w:r>
        <w:t xml:space="preserve">This Case Study utilizes a qualitative approach, drawing upon simulated operational logs, interview transcripts with civil-military coordination officers, and historical data from past emergency responses in Australia Brisbane. The analysis applies transformational leadership theory to evaluate how Military Officers adapt their command styles when operating outside traditional combat zones.</w:t>
      </w:r>
    </w:p>
    <w:bookmarkEnd w:id="23"/>
    <w:bookmarkStart w:id="28" w:name="analysis-of-key-initiatives"/>
    <w:p>
      <w:pPr>
        <w:pStyle w:val="Heading2"/>
      </w:pPr>
      <w:r>
        <w:t xml:space="preserve">5. Analysis of Key Initiatives</w:t>
      </w:r>
    </w:p>
    <w:bookmarkStart w:id="24" w:name="Xaa71d4afe1ffea7f306cf0ffe7c45a8e96250a6"/>
    <w:p>
      <w:pPr>
        <w:pStyle w:val="Heading3"/>
      </w:pPr>
      <w:r>
        <w:t xml:space="preserve">Case Study Event: Operation Bризbane Shield (Simulated)</w:t>
      </w:r>
    </w:p>
    <w:p>
      <w:pPr>
        <w:pStyle w:val="FirstParagraph"/>
      </w:pPr>
      <w:r>
        <w:t xml:space="preserve">To illustrate the application of military leadership in a civilian context, this Case Study references "Operation Brisbane Shield," a joint exercise involving the Queensland Fire and Emergency Services (QFES) and ADF units based in or passing through Australia Brisbane.</w:t>
      </w:r>
    </w:p>
    <w:bookmarkEnd w:id="24"/>
    <w:bookmarkStart w:id="25" w:name="adaptive-leadership-in-crisis"/>
    <w:p>
      <w:pPr>
        <w:pStyle w:val="Heading3"/>
      </w:pPr>
      <w:r>
        <w:t xml:space="preserve">5.1 Adaptive Leadership in Crisis</w:t>
      </w:r>
    </w:p>
    <w:p>
      <w:pPr>
        <w:pStyle w:val="FirstParagraph"/>
      </w:pPr>
      <w:r>
        <w:t xml:space="preserve">A core finding of this Case Study is that successful Military Officers do not impose military protocol on civilian agencies but rather offer "capability augmentation." During simulated flood scenarios in the Brisbane river precinct, Officer X demonstrated the ability to shift from a command-and-control style to a collaborative leadership model. This adaptability was crucial for maintaining unity of effort among diverse stakeholders.</w:t>
      </w:r>
    </w:p>
    <w:bookmarkEnd w:id="25"/>
    <w:bookmarkStart w:id="26" w:name="X1a269794123cb16f08f50170300d7778c6358f1"/>
    <w:p>
      <w:pPr>
        <w:pStyle w:val="Heading3"/>
      </w:pPr>
      <w:r>
        <w:t xml:space="preserve">5.2 Building Trust with Australia Brisbane Communities</w:t>
      </w:r>
    </w:p>
    <w:p>
      <w:pPr>
        <w:pStyle w:val="FirstParagraph"/>
      </w:pPr>
      <w:r>
        <w:t xml:space="preserve">The Case Study emphasizes the importance of "Soft Power." Military Officers stationed in Australia Brisbane frequently engage in public outreach programs, such as youth mentorship and disaster preparedness workshops. These activities humanize the military presence, transforming soldiers from distant figures into community partners. The data suggests that regions with higher levels of officer-led civic engagement report faster response times during actual emergencies due to established communication channels.</w:t>
      </w:r>
    </w:p>
    <w:bookmarkEnd w:id="26"/>
    <w:bookmarkStart w:id="27" w:name="technological-integration"/>
    <w:p>
      <w:pPr>
        <w:pStyle w:val="Heading3"/>
      </w:pPr>
      <w:r>
        <w:t xml:space="preserve">5.3 Technological Integration</w:t>
      </w:r>
    </w:p>
    <w:p>
      <w:pPr>
        <w:pStyle w:val="FirstParagraph"/>
      </w:pPr>
      <w:r>
        <w:t xml:space="preserve">Australia Brisbane is increasingly adopting smart-city technologies. This Case Study highlights how Military Officers are tasked with integrating defense communications with civilian emergency networks. The challenge lies in ensuring cybersecurity while allowing interoperable data sharing between the ADF and Brisbane emergency services.</w:t>
      </w:r>
    </w:p>
    <w:bookmarkEnd w:id="27"/>
    <w:bookmarkEnd w:id="28"/>
    <w:bookmarkStart w:id="29" w:name="challenges-and-countermeasures"/>
    <w:p>
      <w:pPr>
        <w:pStyle w:val="Heading2"/>
      </w:pPr>
      <w:r>
        <w:t xml:space="preserve">6. Challenges and Countermeasures</w:t>
      </w:r>
    </w:p>
    <w:p>
      <w:pPr>
        <w:pStyle w:val="FirstParagraph"/>
      </w:pPr>
      <w:r>
        <w:t xml:space="preserve">The analysis reveals several recurring obstacles:</w:t>
      </w:r>
    </w:p>
    <w:p>
      <w:pPr>
        <w:pStyle w:val="BodyText"/>
      </w:pPr>
      <w:r>
        <w:rPr>
          <w:bCs/>
          <w:b/>
        </w:rPr>
        <w:t xml:space="preserve">Bureaucratic Friction:</w:t>
      </w:r>
      <w:r>
        <w:t xml:space="preserve">Military procurement processes are often too slow for the dynamic needs of urban civil response. Officer X utilized informal networks and pre-established memorandums of understanding (MOUs) to bypass bureaucratic delays during critical phases of operations.</w:t>
      </w:r>
    </w:p>
    <w:p>
      <w:pPr>
        <w:pStyle w:val="BodyText"/>
      </w:pPr>
      <w:r>
        <w:rPr>
          <w:bCs/>
          <w:b/>
        </w:rPr>
        <w:t xml:space="preserve">Mental Health and Retention:</w:t>
      </w:r>
      <w:r>
        <w:t xml:space="preserve">The Case Study notes that frequent deployments to support civil duties in Australia Brisbane can lead to mission fatigue. Officers must balance their professional obligations with personal well-being. The ADF’s increasing focus on mental health resilience is a direct response to these pressures identified in the Case Study.</w:t>
      </w:r>
    </w:p>
    <w:p>
      <w:pPr>
        <w:pStyle w:val="BodyText"/>
      </w:pPr>
      <w:r>
        <w:rPr>
          <w:bCs/>
          <w:b/>
        </w:rPr>
        <w:t xml:space="preserve">Media Scrutiny:</w:t>
      </w:r>
      <w:r>
        <w:t xml:space="preserve">In the age of social media, every interaction between Military Officers and citizens in Australia Brisbane is potentially visible. Effective communication strategies are essential to prevent misinformation and maintain public confidence.</w:t>
      </w:r>
    </w:p>
    <w:bookmarkEnd w:id="29"/>
    <w:bookmarkStart w:id="30" w:name="results-and-impact"/>
    <w:p>
      <w:pPr>
        <w:pStyle w:val="Heading2"/>
      </w:pPr>
      <w:r>
        <w:t xml:space="preserve">7. Results and Impact</w:t>
      </w:r>
    </w:p>
    <w:p>
      <w:pPr>
        <w:pStyle w:val="FirstParagraph"/>
      </w:pPr>
      <w:r>
        <w:t xml:space="preserve">The implementation of the strategies outlined in this Case Study yielded measurable improvements:</w:t>
      </w:r>
    </w:p>
    <w:p>
      <w:pPr>
        <w:numPr>
          <w:ilvl w:val="0"/>
          <w:numId w:val="1002"/>
        </w:numPr>
        <w:pStyle w:val="Compact"/>
      </w:pPr>
      <w:r>
        <w:rPr>
          <w:bCs/>
          <w:b/>
        </w:rPr>
        <w:t xml:space="preserve">Faster Response Times:</w:t>
      </w:r>
      <w:r>
        <w:t xml:space="preserve">A 15% reduction in coordination time during joint exercises.</w:t>
      </w:r>
    </w:p>
    <w:p>
      <w:pPr>
        <w:numPr>
          <w:ilvl w:val="0"/>
          <w:numId w:val="1002"/>
        </w:numPr>
        <w:pStyle w:val="Compact"/>
      </w:pPr>
      <w:r>
        <w:rPr>
          <w:bCs/>
          <w:b/>
        </w:rPr>
        <w:t xml:space="preserve">Enhanced Public Trust:</w:t>
      </w:r>
      <w:r>
        <w:t xml:space="preserve">Survey data from residents in Australia Brisbane indicated a 20% increase in favorable views of the military’s role in civil society.</w:t>
      </w:r>
    </w:p>
    <w:p>
      <w:pPr>
        <w:numPr>
          <w:ilvl w:val="0"/>
          <w:numId w:val="1002"/>
        </w:numPr>
        <w:pStyle w:val="Compact"/>
      </w:pPr>
      <w:r>
        <w:rPr>
          <w:bCs/>
          <w:b/>
        </w:rPr>
        <w:t xml:space="preserve">Operational Readiness:</w:t>
      </w:r>
      <w:r>
        <w:t xml:space="preserve">Military units demonstrated higher adaptability scores when integrated with civilian first responders.</w:t>
      </w:r>
    </w:p>
    <w:bookmarkEnd w:id="30"/>
    <w:bookmarkStart w:id="31" w:name="recommendations"/>
    <w:p>
      <w:pPr>
        <w:pStyle w:val="Heading2"/>
      </w:pPr>
      <w:r>
        <w:t xml:space="preserve">8. Recommendations</w:t>
      </w:r>
    </w:p>
    <w:p>
      <w:pPr>
        <w:numPr>
          <w:ilvl w:val="0"/>
          <w:numId w:val="1003"/>
        </w:numPr>
        <w:pStyle w:val="Compact"/>
      </w:pPr>
      <w:r>
        <w:rPr>
          <w:bCs/>
          <w:b/>
        </w:rPr>
        <w:t xml:space="preserve">Civil-Military Liaison Training:</w:t>
      </w:r>
      <w:r>
        <w:t xml:space="preserve">All senior Military Officers should undergo specialized training in civil governance, urban sociology, and public relations before being assigned to high-profile bases in cities like Australia Brisbane.</w:t>
      </w:r>
    </w:p>
    <w:p>
      <w:pPr>
        <w:numPr>
          <w:ilvl w:val="0"/>
          <w:numId w:val="1003"/>
        </w:numPr>
        <w:pStyle w:val="Compact"/>
      </w:pPr>
      <w:r>
        <w:rPr>
          <w:bCs/>
          <w:b/>
        </w:rPr>
        <w:t xml:space="preserve">Continuous Engagement Models:</w:t>
      </w:r>
      <w:r>
        <w:t xml:space="preserve">Moveto move away from ad-hoc community interactions toward sustained partnership programs with local schools and councils.</w:t>
      </w:r>
    </w:p>
    <w:p>
      <w:pPr>
        <w:numPr>
          <w:ilvl w:val="0"/>
          <w:numId w:val="1003"/>
        </w:numPr>
        <w:pStyle w:val="Compact"/>
      </w:pPr>
      <w:r>
        <w:rPr>
          <w:bCs/>
          <w:b/>
        </w:rPr>
        <w:t xml:space="preserve">Digital Diplomacy:</w:t>
      </w:r>
      <w:r>
        <w:t xml:space="preserve">Military Officers should be equipped to manage digital narratives, ensuring that their actions in Australia Brisbane are accurately represented in the public sphere.</w:t>
      </w:r>
    </w:p>
    <w:bookmarkEnd w:id="31"/>
    <w:bookmarkStart w:id="32" w:name="conclusion"/>
    <w:p>
      <w:pPr>
        <w:pStyle w:val="Heading2"/>
      </w:pPr>
      <w:r>
        <w:t xml:space="preserve">9. Conclusion</w:t>
      </w:r>
    </w:p>
    <w:p>
      <w:pPr>
        <w:pStyle w:val="FirstParagraph"/>
      </w:pPr>
      <w:r>
        <w:t xml:space="preserve">This Case Study underscores that the role of a Military Officer extends far beyond tactical command. In the context of Australia Brisbane, these officers act as vital bridges between defense capabilities and civil society. The successful integration of military leadership into the fabric of Australian Brisbane’s community life enhances national resilience and fosters a culture of shared responsibility.</w:t>
      </w:r>
    </w:p>
    <w:p>
      <w:pPr>
        <w:pStyle w:val="BodyText"/>
      </w:pPr>
      <w:r>
        <w:t xml:space="preserve">The findings confirm that when Military Officers adapt their leadership styles to respect civilian norms while leveraging their unique operational expertise, they become indispensable assets in both peacetime and crisis. As Australia Brisbane continues to grow in strategic importance, the need for skilled Military Officers who can navigate this complex dual-role environment will only increase. This document serves as a blueprint for understanding how defense leadership contributes to the stability and safety of one of Australia’s most vital urban centers.</w:t>
      </w:r>
    </w:p>
    <w:p>
      <w:r>
        <w:pict>
          <v:rect style="width:0;height:1.5pt" o:hralign="center" o:hrstd="t" o:hr="t"/>
        </w:pict>
      </w:r>
    </w:p>
    <w:p>
      <w:pPr>
        <w:pStyle w:val="FirstParagraph"/>
      </w:pPr>
      <w:r>
        <w:rPr>
          <w:iCs/>
          <w:i/>
        </w:rPr>
        <w:t xml:space="preserve">Disclaimer: This Case Study is a fictionalized representation intended for educational and analytical purposes. Any resemblance to actual persons, living or dead, or actual events is coincidental. The focus remains strictly on the structural and behavioral aspects of Military Officer roles within the specific geographical and cultural context of Australia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Civic Integration of a Military Officer in Australia Brisbane</dc:title>
  <dc:creator/>
  <dc:language>en</dc:language>
  <cp:keywords/>
  <dcterms:created xsi:type="dcterms:W3CDTF">2026-07-29T17:57:28Z</dcterms:created>
  <dcterms:modified xsi:type="dcterms:W3CDTF">2026-07-29T17:57:28Z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