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8" w:name="X99792f190c37066f4459108f8e97dd38524c397"/>
    <w:p>
      <w:pPr>
        <w:pStyle w:val="Heading1"/>
      </w:pPr>
      <w:r>
        <w:t xml:space="preserve">Strategic Leadership and Community Integration in the Defence Force of Australia Sydney</w:t>
      </w:r>
    </w:p>
    <w:p>
      <w:pPr>
        <w:pStyle w:val="FirstParagraph"/>
      </w:pPr>
      <w:r>
        <w:rPr>
          <w:bCs/>
          <w:b/>
        </w:rPr>
        <w:t xml:space="preserve">Date:</w:t>
      </w:r>
      <w:r>
        <w:t xml:space="preserve"> </w:t>
      </w:r>
      <w:r>
        <w:t xml:space="preserve">October 26, 2023</w:t>
      </w:r>
      <w:r>
        <w:br/>
      </w:r>
      <w:r>
        <w:rPr>
          <w:bCs/>
          <w:b/>
        </w:rPr>
        <w:t xml:space="preserve">Title:</w:t>
      </w:r>
      <w:r>
        <w:t xml:space="preserve">The Evolution of Command: A Case Study on the Modern Military Officer Operating within the Context of Australia Sydney</w:t>
      </w:r>
    </w:p>
    <w:bookmarkStart w:id="20" w:name="executive-summary"/>
    <w:p>
      <w:pPr>
        <w:pStyle w:val="Heading2"/>
      </w:pPr>
      <w:r>
        <w:t xml:space="preserve">1. Executive Summary</w:t>
      </w:r>
    </w:p>
    <w:p>
      <w:pPr>
        <w:pStyle w:val="FirstParagraph"/>
      </w:pPr>
      <w:r>
        <w:t xml:space="preserve">This document presents a comprehensive case study focused on the role, responsibilities, and evolving challenges faced by a</w:t>
      </w:r>
      <w:r>
        <w:t xml:space="preserve"> </w:t>
      </w:r>
      <w:r>
        <w:rPr>
          <w:bCs/>
          <w:b/>
        </w:rPr>
        <w:t xml:space="preserve">Military Officer</w:t>
      </w:r>
      <w:r>
        <w:t xml:space="preserve"> </w:t>
      </w:r>
      <w:r>
        <w:t xml:space="preserve">currently stationed in and operating out of Sydney, New South Wales. As the largest city in Australia and a critical hub for national defence infrastructure,</w:t>
      </w:r>
      <w:r>
        <w:t xml:space="preserve"> </w:t>
      </w:r>
      <w:r>
        <w:rPr>
          <w:bCs/>
          <w:b/>
        </w:rPr>
        <w:t xml:space="preserve">Australia Sydney</w:t>
      </w:r>
      <w:r>
        <w:t xml:space="preserve"> </w:t>
      </w:r>
      <w:r>
        <w:t xml:space="preserve">serves as more than just a geographic location; it is the strategic heart of Royal Australian Navy (RAN) operations on the east coast and a central node for Joint Force Headquarters activities.</w:t>
      </w:r>
    </w:p>
    <w:p>
      <w:pPr>
        <w:pStyle w:val="BodyText"/>
      </w:pPr>
      <w:r>
        <w:t xml:space="preserve">The purpose of this study is to analyze how contemporary military leadership intersects with urban complexity, civilian-military relations, and high-tech defence modernization. By examining specific operational scenarios and leadership frameworks within</w:t>
      </w:r>
      <w:r>
        <w:t xml:space="preserve"> </w:t>
      </w:r>
      <w:r>
        <w:rPr>
          <w:bCs/>
          <w:b/>
        </w:rPr>
        <w:t xml:space="preserve">Australia Sydney</w:t>
      </w:r>
      <w:r>
        <w:t xml:space="preserve">, this case study highlights the unique demands placed on a</w:t>
      </w:r>
      <w:r>
        <w:t xml:space="preserve"> </w:t>
      </w:r>
      <w:r>
        <w:rPr>
          <w:bCs/>
          <w:b/>
        </w:rPr>
        <w:t xml:space="preserve">Military Officer</w:t>
      </w:r>
      <w:r>
        <w:t xml:space="preserve"> </w:t>
      </w:r>
      <w:r>
        <w:t xml:space="preserve">who must balance strict hierarchical discipline with the dynamic pressures of a global metropolitan environment.</w:t>
      </w:r>
    </w:p>
    <w:bookmarkEnd w:id="20"/>
    <w:bookmarkStart w:id="21"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Military Officer</w:t>
      </w:r>
      <w:r>
        <w:t xml:space="preserve"> </w:t>
      </w:r>
      <w:r>
        <w:t xml:space="preserve">has traditionally been defined by combat readiness, tactical execution, and command authority. However, in the 21st century, particularly within a major metropolitan center like Sydney (</w:t>
      </w:r>
      <w:r>
        <w:rPr>
          <w:bCs/>
          <w:b/>
        </w:rPr>
        <w:t xml:space="preserve">Australia Sydney</w:t>
      </w:r>
      <w:r>
        <w:t xml:space="preserve">), the scope of an officer’s duty has expanded significantly. Sydney is home to key defence installations, including HMAS Waterhen and various headquarters supporting naval fleet operations in the Pacific and Indian Oceans.</w:t>
      </w:r>
    </w:p>
    <w:p>
      <w:pPr>
        <w:pStyle w:val="BodyText"/>
      </w:pPr>
      <w:r>
        <w:t xml:space="preserve">In this context, a</w:t>
      </w:r>
      <w:r>
        <w:t xml:space="preserve"> </w:t>
      </w:r>
      <w:r>
        <w:rPr>
          <w:bCs/>
          <w:b/>
        </w:rPr>
        <w:t xml:space="preserve">Military Officer</w:t>
      </w:r>
      <w:r>
        <w:t xml:space="preserve"> </w:t>
      </w:r>
      <w:r>
        <w:t xml:space="preserve">is not merely a battlefield commander but also a diplomat, an innovator, and a community leader. The case study focuses on "Officer X," a hypothetical mid-career Captain serving as an Operations Officer within the RAN Fleet Headquarters in Sydney. This profile allows for an exploration of how strategic directives from Canberra are translated into tactical realities in</w:t>
      </w:r>
      <w:r>
        <w:t xml:space="preserve"> </w:t>
      </w:r>
      <w:r>
        <w:rPr>
          <w:bCs/>
          <w:b/>
        </w:rPr>
        <w:t xml:space="preserve">Australia Sydney</w:t>
      </w:r>
      <w:r>
        <w:t xml:space="preserve">.</w:t>
      </w:r>
    </w:p>
    <w:bookmarkEnd w:id="21"/>
    <w:bookmarkStart w:id="23" w:name="X26e1dcb41ceb4b6b060e0108f8ceed960704b4c"/>
    <w:p>
      <w:pPr>
        <w:pStyle w:val="Heading2"/>
      </w:pPr>
      <w:r>
        <w:t xml:space="preserve">3. Operational Environment: The Challenge of Urban Defence</w:t>
      </w:r>
    </w:p>
    <w:p>
      <w:pPr>
        <w:pStyle w:val="FirstParagraph"/>
      </w:pPr>
      <w:r>
        <w:t xml:space="preserve">The primary challenge identified in this case study is the integration of military operations within a dense urban environment. Unlike remote training grounds, the operational theatre for many officers based in</w:t>
      </w:r>
      <w:r>
        <w:t xml:space="preserve"> </w:t>
      </w:r>
      <w:r>
        <w:rPr>
          <w:bCs/>
          <w:b/>
        </w:rPr>
        <w:t xml:space="preserve">Australia Sydney</w:t>
      </w:r>
      <w:r>
        <w:t xml:space="preserve"> </w:t>
      </w:r>
      <w:r>
        <w:t xml:space="preserve">involves coordinating with local law enforcement, emergency services, and government bodies.</w:t>
      </w:r>
    </w:p>
    <w:bookmarkStart w:id="22" w:name="X149038c1c9b94d6708de3396025bd492de800c1"/>
    <w:p>
      <w:pPr>
        <w:pStyle w:val="Heading3"/>
      </w:pPr>
      <w:r>
        <w:t xml:space="preserve">Key Challenge: Civil-Military Coordination</w:t>
      </w:r>
    </w:p>
    <w:p>
      <w:pPr>
        <w:pStyle w:val="FirstParagraph"/>
      </w:pPr>
      <w:r>
        <w:t xml:space="preserve">In the event of a natural disaster or security threat within the Greater Sydney area, a</w:t>
      </w:r>
      <w:r>
        <w:t xml:space="preserve"> </w:t>
      </w:r>
      <w:r>
        <w:rPr>
          <w:bCs/>
          <w:b/>
        </w:rPr>
        <w:t xml:space="preserve">Military Officer</w:t>
      </w:r>
      <w:r>
        <w:t xml:space="preserve"> </w:t>
      </w:r>
      <w:r>
        <w:t xml:space="preserve">must seamlessly transition from military command to supporting civilian authorities. This requires nuanced communication skills and an understanding of Australian legal frameworks governing military assistance to civil authorities (MACA).</w:t>
      </w:r>
    </w:p>
    <w:bookmarkEnd w:id="22"/>
    <w:p>
      <w:pPr>
        <w:pStyle w:val="BodyText"/>
      </w:pPr>
      <w:r>
        <w:t xml:space="preserve">The case study details a scenario where Officer X is tasked with leading a logistics coordination unit during severe flooding in the Sydney basin. Here, the officer’s ability to navigate bureaucratic protocols while maintaining operational tempo becomes critical. The unique geography of</w:t>
      </w:r>
      <w:r>
        <w:t xml:space="preserve"> </w:t>
      </w:r>
      <w:r>
        <w:rPr>
          <w:bCs/>
          <w:b/>
        </w:rPr>
        <w:t xml:space="preserve">Australia Sydney</w:t>
      </w:r>
      <w:r>
        <w:t xml:space="preserve">, with its harbors, bridges, and dense population centers, adds layers of complexity to movement and supply chain management.</w:t>
      </w:r>
    </w:p>
    <w:bookmarkEnd w:id="23"/>
    <w:bookmarkStart w:id="24" w:name="X50e231196c245e1278bd3fef79742b2a9e90cef"/>
    <w:p>
      <w:pPr>
        <w:pStyle w:val="Heading2"/>
      </w:pPr>
      <w:r>
        <w:t xml:space="preserve">4. Leadership Dynamics in a Tech-Forward Military</w:t>
      </w:r>
    </w:p>
    <w:p>
      <w:pPr>
        <w:pStyle w:val="FirstParagraph"/>
      </w:pPr>
      <w:r>
        <w:t xml:space="preserve">The modern RAN officer in Sydney operates in an increasingly digitized environment. The case study examines how a</w:t>
      </w:r>
      <w:r>
        <w:t xml:space="preserve"> </w:t>
      </w:r>
      <w:r>
        <w:rPr>
          <w:bCs/>
          <w:b/>
        </w:rPr>
        <w:t xml:space="preserve">Military Officer</w:t>
      </w:r>
      <w:r>
        <w:t xml:space="preserve"> </w:t>
      </w:r>
      <w:r>
        <w:t xml:space="preserve">manages cyber-defence initiatives and artificial intelligence integration while stationed at naval bases across the city.</w:t>
      </w:r>
    </w:p>
    <w:p>
      <w:pPr>
        <w:pStyle w:val="BodyText"/>
      </w:pPr>
      <w:r>
        <w:rPr>
          <w:bCs/>
          <w:b/>
        </w:rPr>
        <w:t xml:space="preserve">Australia Sydney</w:t>
      </w:r>
      <w:r>
        <w:t xml:space="preserve"> </w:t>
      </w:r>
      <w:r>
        <w:t xml:space="preserve">is also a hub for defence industry partnerships, involving collaboration with local tech firms, universities, and international allies. Consequently, the</w:t>
      </w:r>
      <w:r>
        <w:t xml:space="preserve"> </w:t>
      </w:r>
      <w:r>
        <w:rPr>
          <w:bCs/>
          <w:b/>
        </w:rPr>
        <w:t xml:space="preserve">Military Officer</w:t>
      </w:r>
      <w:r>
        <w:t xml:space="preserve"> </w:t>
      </w:r>
      <w:r>
        <w:t xml:space="preserve">must possess not only tactical acumen but also technological literacy. The case study highlights the need for continuous professional development (CPD) in areas such as data analytics and cyber-security.</w:t>
      </w:r>
    </w:p>
    <w:p>
      <w:pPr>
        <w:pStyle w:val="BodyText"/>
      </w:pPr>
      <w:r>
        <w:rPr>
          <w:bCs/>
          <w:b/>
        </w:rPr>
        <w:t xml:space="preserve">Leadership Style Adaptation:</w:t>
      </w:r>
    </w:p>
    <w:p>
      <w:pPr>
        <w:numPr>
          <w:ilvl w:val="0"/>
          <w:numId w:val="1001"/>
        </w:numPr>
        <w:pStyle w:val="Compact"/>
      </w:pPr>
      <w:r>
        <w:rPr>
          <w:bCs/>
          <w:b/>
        </w:rPr>
        <w:t xml:space="preserve">Tactical Discipline:</w:t>
      </w:r>
      <w:r>
        <w:t xml:space="preserve"> </w:t>
      </w:r>
      <w:r>
        <w:t xml:space="preserve">Maintaining chain of command during high-stress naval exercises off the coast of NSW.</w:t>
      </w:r>
    </w:p>
    <w:p>
      <w:pPr>
        <w:numPr>
          <w:ilvl w:val="0"/>
          <w:numId w:val="1001"/>
        </w:numPr>
        <w:pStyle w:val="Compact"/>
      </w:pPr>
      <w:r>
        <w:t xml:space="preserve">&lt; collaborative Innovation:Encouraging bottom-up ideas from junior sailors to improve operational efficiency in Sydney-based units.</w:t>
      </w:r>
    </w:p>
    <w:p>
      <w:pPr>
        <w:numPr>
          <w:ilvl w:val="0"/>
          <w:numId w:val="1001"/>
        </w:numPr>
        <w:pStyle w:val="Compact"/>
      </w:pPr>
      <w:r>
        <w:t xml:space="preserve">Ethical Rigor:Navigating the ethical implications of autonomous weapons systems and cyber-espionage protocols.</w:t>
      </w:r>
    </w:p>
    <w:bookmarkEnd w:id="24"/>
    <w:bookmarkStart w:id="25" w:name="X80694ae9d0d29b3959b15e521254429ee30f921"/>
    <w:p>
      <w:pPr>
        <w:pStyle w:val="Heading2"/>
      </w:pPr>
      <w:r>
        <w:t xml:space="preserve">5. Community Engagement and Social Responsibility</w:t>
      </w:r>
    </w:p>
    <w:p>
      <w:pPr>
        <w:pStyle w:val="FirstParagraph"/>
      </w:pPr>
      <w:r>
        <w:t xml:space="preserve">A significant portion of this case study is dedicated to the social role of the</w:t>
      </w:r>
      <w:r>
        <w:t xml:space="preserve"> </w:t>
      </w:r>
      <w:r>
        <w:rPr>
          <w:bCs/>
          <w:b/>
        </w:rPr>
        <w:t xml:space="preserve">Military Officer</w:t>
      </w:r>
      <w:r>
        <w:t xml:space="preserve">. In a diverse city like Sydney, public perception of the military is vital for recruitment and national cohesion. Officers stationed in</w:t>
      </w:r>
    </w:p>
    <w:p>
      <w:pPr>
        <w:pStyle w:val="BodyText"/>
      </w:pPr>
      <w:r>
        <w:t xml:space="preserve">Australia Sydney often act as ambassadors for the Australian Defence Force (ADF).</w:t>
      </w:r>
    </w:p>
    <w:p>
      <w:pPr>
        <w:pStyle w:val="BodyText"/>
      </w:pPr>
      <w:r>
        <w:t xml:space="preserve">Officer X is shown participating in community outreach programs, including school visits and Indigenous engagement initiatives across the Greater Sydney region. This aspect of the role underscores that a</w:t>
      </w:r>
      <w:r>
        <w:t xml:space="preserve"> </w:t>
      </w:r>
      <w:r>
        <w:rPr>
          <w:bCs/>
          <w:b/>
        </w:rPr>
        <w:t xml:space="preserve">Military Officer</w:t>
      </w:r>
      <w:r>
        <w:t xml:space="preserve">’s influence extends beyond uniformed duties into the fabric of civil society. Building trust with local communities ensures that when military assets are required for domestic support, there is a foundation of public goodwill.</w:t>
      </w:r>
    </w:p>
    <w:bookmarkEnd w:id="25"/>
    <w:bookmarkStart w:id="26" w:name="Xf626fc84114373d05fdb1fdd68a15c3a3c034a5"/>
    <w:p>
      <w:pPr>
        <w:pStyle w:val="Heading2"/>
      </w:pPr>
      <w:r>
        <w:t xml:space="preserve">6. Strategic Implications and Future Outlook</w:t>
      </w:r>
    </w:p>
    <w:p>
      <w:pPr>
        <w:pStyle w:val="FirstParagraph"/>
      </w:pPr>
      <w:r>
        <w:t xml:space="preserve">The findings from this case study suggest several strategic implications for the ADF regarding personnel management in metropolitan hubs.</w:t>
      </w:r>
    </w:p>
    <w:p>
      <w:pPr>
        <w:numPr>
          <w:ilvl w:val="0"/>
          <w:numId w:val="1002"/>
        </w:numPr>
        <w:pStyle w:val="Compact"/>
      </w:pPr>
      <w:r>
        <w:rPr>
          <w:bCs/>
          <w:b/>
        </w:rPr>
        <w:t xml:space="preserve">Tailored Training:Future curricula for officers posted to</w:t>
      </w:r>
      <w:r>
        <w:rPr>
          <w:bCs/>
          <w:b/>
        </w:rPr>
        <w:t xml:space="preserve"> </w:t>
      </w:r>
      <w:r>
        <w:rPr>
          <w:bCs/>
          <w:b/>
          <w:bCs/>
          <w:b/>
        </w:rPr>
        <w:t xml:space="preserve">Australia Sydney should include specialized modules on urban crisis management and civil-military liaison.</w:t>
      </w:r>
    </w:p>
    <w:p>
      <w:pPr>
        <w:numPr>
          <w:ilvl w:val="0"/>
          <w:numId w:val="1002"/>
        </w:numPr>
        <w:pStyle w:val="Compact"/>
      </w:pPr>
      <w:r>
        <w:rPr>
          <w:bCs/>
          <w:b/>
        </w:rPr>
        <w:t xml:space="preserve">Mental Health Support:The dual pressure of high-stakes operational planning and the social visibility of serving in a major city like Sydney necessitates robust psychological support systems for officers.</w:t>
      </w:r>
    </w:p>
    <w:p>
      <w:pPr>
        <w:numPr>
          <w:ilvl w:val="0"/>
          <w:numId w:val="1002"/>
        </w:numPr>
        <w:pStyle w:val="Compact"/>
      </w:pPr>
      <w:r>
        <w:t xml:space="preserve">Tech Integration:Continued investment in joint ventures between the military and Sydney’s tech sector will be crucial for maintaining regional security dominance.</w:t>
      </w:r>
    </w:p>
    <w:bookmarkEnd w:id="26"/>
    <w:bookmarkStart w:id="27" w:name="conclusion"/>
    <w:p>
      <w:pPr>
        <w:pStyle w:val="Heading2"/>
      </w:pPr>
      <w:r>
        <w:t xml:space="preserve">7. Conclusion</w:t>
      </w:r>
    </w:p>
    <w:p>
      <w:pPr>
        <w:pStyle w:val="FirstParagraph"/>
      </w:pPr>
      <w:r>
        <w:t xml:space="preserve">This case study illustrates that the role of a</w:t>
      </w:r>
      <w:r>
        <w:t xml:space="preserve"> </w:t>
      </w:r>
      <w:r>
        <w:rPr>
          <w:bCs/>
          <w:b/>
        </w:rPr>
        <w:t xml:space="preserve">Military Officer</w:t>
      </w:r>
      <w:r>
        <w:t xml:space="preserve"> </w:t>
      </w:r>
      <w:r>
        <w:t xml:space="preserve">in contemporary Australia is multifaceted and complex. When situated within the strategic and social landscape of</w:t>
      </w:r>
    </w:p>
    <w:p>
      <w:pPr>
        <w:pStyle w:val="BodyText"/>
      </w:pPr>
      <w:r>
        <w:t xml:space="preserve">Australia Sydney, these officers serve as critical links between national defence objectives and local community realities. They are warriors, technologists, diplomats, and community leaders.</w:t>
      </w:r>
    </w:p>
    <w:p>
      <w:pPr>
        <w:pStyle w:val="BodyText"/>
      </w:pPr>
      <w:r>
        <w:t xml:space="preserve">The unique characteristics of Sydney—a global city with deep maritime ties—demand a higher level of adaptability and emotional intelligence from its military leadership. As geopolitical tensions rise in the Indo-Pacific region, the ability of a</w:t>
      </w:r>
    </w:p>
    <w:p>
      <w:pPr>
        <w:pStyle w:val="BodyText"/>
      </w:pPr>
      <w:r>
        <w:t xml:space="preserve">Military Officer to operate effectively within such a vibrant and critical urban center becomes an asset of immense strategic value to Australia’s national security architecture.</w:t>
      </w:r>
    </w:p>
    <w:p>
      <w:pPr>
        <w:pStyle w:val="BodyText"/>
      </w:pPr>
      <w:r>
        <w:t xml:space="preserve">Understanding this dynamic is essential for policymakers, defence planners, and military educators aiming to prepare the next generation of leaders for the challenges they will face in</w:t>
      </w:r>
    </w:p>
    <w:p>
      <w:pPr>
        <w:pStyle w:val="BodyText"/>
      </w:pPr>
      <w:r>
        <w:t xml:space="preserve">Australia Sydney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Australia Sydney</dc:title>
  <dc:creator/>
  <dc:language>en</dc:language>
  <cp:keywords/>
  <dcterms:created xsi:type="dcterms:W3CDTF">2026-07-29T19:32:56Z</dcterms:created>
  <dcterms:modified xsi:type="dcterms:W3CDTF">2026-07-29T19:32:56Z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