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Military</w:t>
      </w:r>
      <w:r>
        <w:t xml:space="preserve"> </w:t>
      </w:r>
      <w:r>
        <w:t xml:space="preserve">Officer</w:t>
      </w:r>
      <w:r>
        <w:t xml:space="preserve"> </w:t>
      </w:r>
      <w:r>
        <w:t xml:space="preserve">Transition</w:t>
      </w:r>
      <w:r>
        <w:t xml:space="preserve"> </w:t>
      </w:r>
      <w:r>
        <w:t xml:space="preserve">in</w:t>
      </w:r>
      <w:r>
        <w:t xml:space="preserve"> </w:t>
      </w:r>
      <w:r>
        <w:t xml:space="preserve">Canada</w:t>
      </w:r>
      <w:r>
        <w:t xml:space="preserve"> </w:t>
      </w:r>
      <w:r>
        <w:t xml:space="preserve">Montreal</w:t>
      </w:r>
    </w:p>
    <w:bookmarkStart w:id="30" w:name="Xe176665f2e7c55e818684623941016b4fb6ef84"/>
    <w:p>
      <w:pPr>
        <w:pStyle w:val="Heading1"/>
      </w:pPr>
      <w:r>
        <w:t xml:space="preserve">Civilian Integration Strategy for a Military Officer in Canada Montreal</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Quebec, Canada (Montreal)</w:t>
      </w:r>
      <w:r>
        <w:br/>
      </w:r>
      <w:r>
        <w:rPr>
          <w:bCs/>
          <w:b/>
        </w:rPr>
        <w:t xml:space="preserve">Status:</w:t>
      </w:r>
      <w:r>
        <w:t xml:space="preserve"> </w:t>
      </w:r>
      <w:r>
        <w:t xml:space="preserve">Confidential Case Study</w:t>
      </w:r>
    </w:p>
    <w:bookmarkStart w:id="20" w:name="executive-summary"/>
    <w:p>
      <w:pPr>
        <w:pStyle w:val="Heading2"/>
      </w:pPr>
      <w:r>
        <w:t xml:space="preserve">Executive Summary</w:t>
      </w:r>
    </w:p>
    <w:p>
      <w:pPr>
        <w:pStyle w:val="FirstParagraph"/>
      </w:pPr>
      <w:r>
        <w:t xml:space="preserve">This comprehensive case study examines the complex transition pathway for a senior Military Officer seeking to integrate into the civilian workforce in Montreal, Canada. The primary objective is to analyze how specific skill sets, leadership capabilities, and security clearances translate into viable career opportunities within a major metropolitan hub like Montreal. This document highlights the unique linguistic and cultural dynamics of Quebec while addressing national federal requirements applicable across Canada.</w:t>
      </w:r>
    </w:p>
    <w:bookmarkEnd w:id="20"/>
    <w:bookmarkStart w:id="21" w:name="introduction-the-profile"/>
    <w:p>
      <w:pPr>
        <w:pStyle w:val="Heading2"/>
      </w:pPr>
      <w:r>
        <w:t xml:space="preserve">1. Introduction: The Profile</w:t>
      </w:r>
    </w:p>
    <w:p>
      <w:pPr>
        <w:pStyle w:val="FirstParagraph"/>
      </w:pPr>
      <w:r>
        <w:t xml:space="preserve">The subject of this study, referred to here as "Candidate X," is a Colonel-level Military Officer with fifteen years of service in logistics management, strategic planning, and personnel supervision. Candidate X possesses advanced analytical skills and extensive experience in high-pressure environments. However the transition from the structured hierarchical environment of military service to the dynamic corporate landscape presents significant challenges.</w:t>
      </w:r>
    </w:p>
    <w:p>
      <w:pPr>
        <w:pStyle w:val="BodyText"/>
      </w:pPr>
      <w:r>
        <w:t xml:space="preserve">The geographical focus is Canada Montreal, a city that serves as both an economic powerhouse within Quebec and a bilingual gateway for international business. The choice of this location is strategic due to its diverse economy, strong government sector presence in Ottawa (accessible via short train or flight), and thriving tech industry.</w:t>
      </w:r>
    </w:p>
    <w:bookmarkEnd w:id="21"/>
    <w:bookmarkStart w:id="24" w:name="the-context-montreals-unique-landscape"/>
    <w:p>
      <w:pPr>
        <w:pStyle w:val="Heading2"/>
      </w:pPr>
      <w:r>
        <w:t xml:space="preserve">2. The Context: Montreal's Unique Landscape</w:t>
      </w:r>
    </w:p>
    <w:p>
      <w:pPr>
        <w:pStyle w:val="FirstParagraph"/>
      </w:pPr>
      <w:r>
        <w:t xml:space="preserve">Montreal presents a distinct environment compared to other major Canadian cities like Toronto or Vancouver. For a Military Officer, understanding the local context is paramount for success.</w:t>
      </w:r>
    </w:p>
    <w:bookmarkStart w:id="22" w:name="linguistic-requirements"/>
    <w:p>
      <w:pPr>
        <w:pStyle w:val="Heading3"/>
      </w:pPr>
      <w:r>
        <w:t xml:space="preserve">Linguistic Requirements</w:t>
      </w:r>
    </w:p>
    <w:p>
      <w:pPr>
        <w:pStyle w:val="FirstParagraph"/>
      </w:pPr>
      <w:r>
        <w:t xml:space="preserve">In Canada Montreal, proficiency in French is not merely an asset; it is often a prerequisite for mid-to-senior level management roles within the local market. Unlike English-majority cities where bilingualism might be preferred but not essential, the labor market in Quebec operates primarily through French. Therefore, Candidate X must demonstrate either existing fluency or an immediate commitment to language acquisition to access meaningful employment opportunities.</w:t>
      </w:r>
    </w:p>
    <w:bookmarkEnd w:id="22"/>
    <w:bookmarkStart w:id="23" w:name="cultural-dynamics"/>
    <w:p>
      <w:pPr>
        <w:pStyle w:val="Heading3"/>
      </w:pPr>
      <w:r>
        <w:t xml:space="preserve">Cultural Dynamics</w:t>
      </w:r>
    </w:p>
    <w:p>
      <w:pPr>
        <w:pStyle w:val="FirstParagraph"/>
      </w:pPr>
      <w:r>
        <w:t xml:space="preserve">The business culture in Montreal blends North American efficiency with European flair. Networking is crucial, and relationships are built on trust and personal connection. The direct, assertive style often found in military communication may need to be softened into a more collaborative approach typical of Canadian corporate environments.</w:t>
      </w:r>
    </w:p>
    <w:bookmarkEnd w:id="23"/>
    <w:bookmarkEnd w:id="24"/>
    <w:bookmarkStart w:id="25" w:name="transferable-skills-assessment"/>
    <w:p>
      <w:pPr>
        <w:pStyle w:val="Heading2"/>
      </w:pPr>
      <w:r>
        <w:t xml:space="preserve">3. Transferable Skills Assessment</w:t>
      </w:r>
    </w:p>
    <w:p>
      <w:pPr>
        <w:pStyle w:val="FirstParagraph"/>
      </w:pPr>
      <w:r>
        <w:t xml:space="preserve">The core of this case study revolves around translating military experience into civilian value propositions. A Military Officer possesses a suite of soft and hard skills that are highly sought after, provided they are articulated correctly.</w:t>
      </w:r>
    </w:p>
    <w:p>
      <w:pPr>
        <w:numPr>
          <w:ilvl w:val="0"/>
          <w:numId w:val="1001"/>
        </w:numPr>
        <w:pStyle w:val="Compact"/>
      </w:pPr>
      <w:r>
        <w:rPr>
          <w:bCs/>
          <w:b/>
        </w:rPr>
        <w:t xml:space="preserve">Leadership &amp; Team Management:</w:t>
      </w:r>
      <w:r>
        <w:t xml:space="preserve"> </w:t>
      </w:r>
      <w:r>
        <w:t xml:space="preserve">Candidate X’s experience leading large teams translates directly to project management and departmental oversight.</w:t>
      </w:r>
    </w:p>
    <w:p>
      <w:pPr>
        <w:numPr>
          <w:ilvl w:val="0"/>
          <w:numId w:val="1001"/>
        </w:numPr>
        <w:pStyle w:val="Compact"/>
      </w:pPr>
      <w:r>
        <w:rPr>
          <w:bCs/>
          <w:b/>
        </w:rPr>
        <w:t xml:space="preserve">Crisis Management:</w:t>
      </w:r>
      <w:r>
        <w:t xml:space="preserve"> </w:t>
      </w:r>
      <w:r>
        <w:t xml:space="preserve">The ability to remain calm under pressure is invaluable in sectors such as finance, cybersecurity, and emergency services.</w:t>
      </w:r>
    </w:p>
    <w:p>
      <w:pPr>
        <w:numPr>
          <w:ilvl w:val="0"/>
          <w:numId w:val="1001"/>
        </w:numPr>
        <w:pStyle w:val="Compact"/>
      </w:pPr>
      <w:r>
        <w:t xml:space="preserve">Strategic Planning: Military operational planning aligns closely with corporate strategic development and risk assessment.</w:t>
      </w:r>
    </w:p>
    <w:p>
      <w:pPr>
        <w:pStyle w:val="FirstParagraph"/>
      </w:pPr>
      <w:r>
        <w:t xml:space="preserve">The challenge lies in "de-militarizing" the resume. Terms such as "command," "operations," and "tactics" must be reframed into civilian equivalents like "executive leadership," operational excellence, and strategic implementation.</w:t>
      </w:r>
    </w:p>
    <w:bookmarkEnd w:id="25"/>
    <w:bookmarkStart w:id="26" w:name="barriers-to-entry"/>
    <w:p>
      <w:pPr>
        <w:pStyle w:val="Heading2"/>
      </w:pPr>
      <w:r>
        <w:t xml:space="preserve">4. Barriers to Entry</w:t>
      </w:r>
    </w:p>
    <w:p>
      <w:pPr>
        <w:pStyle w:val="FirstParagraph"/>
      </w:pPr>
      <w:r>
        <w:rPr>
          <w:bCs/>
          <w:b/>
        </w:rPr>
        <w:t xml:space="preserve">a) The Canadian Experience Paradox:</w:t>
      </w:r>
      <w:r>
        <w:br/>
      </w:r>
      <w:r>
        <w:t xml:space="preserve">Employers in Canada often seek candidates with previous Canadian work experience. A Military Officer moving from overseas or transitioning from active duty faces a lack of local network references, which can hinder initial hiring processes.</w:t>
      </w:r>
    </w:p>
    <w:p>
      <w:pPr>
        <w:pStyle w:val="BodyText"/>
      </w:pPr>
      <w:r>
        <w:rPr>
          <w:bCs/>
          <w:b/>
        </w:rPr>
        <w:t xml:space="preserve">b) Credential Recognition:</w:t>
      </w:r>
      <w:r>
        <w:br/>
      </w:r>
      <w:r>
        <w:t xml:space="preserve">While military ranks are respected, they do not automatically equate to civilian job titles. Candidate X must navigate the credential assessment process, potentially requiring certifications recognized in Canada such as PMP (Project Management Professional) or CFA (Chartered Financial Analyst), depending on the target industry.</w:t>
      </w:r>
    </w:p>
    <w:p>
      <w:pPr>
        <w:pStyle w:val="BodyText"/>
      </w:pPr>
      <w:r>
        <w:t xml:space="preserve">c) Geographic Specificity:</w:t>
      </w:r>
      <w:r>
        <w:br/>
      </w:r>
      <w:r>
        <w:t xml:space="preserve">Montreal’s economy is heavily influenced by government contracts and aerospace industries. Accessing these sectors may require specific security clearances that take time to process, creating a gap period for employment.</w:t>
      </w:r>
    </w:p>
    <w:bookmarkEnd w:id="26"/>
    <w:bookmarkStart w:id="27" w:name="strategic-recommendations"/>
    <w:p>
      <w:pPr>
        <w:pStyle w:val="Heading2"/>
      </w:pPr>
      <w:r>
        <w:t xml:space="preserve">5. Strategic Recommendations</w:t>
      </w:r>
    </w:p>
    <w:p>
      <w:pPr>
        <w:pStyle w:val="FirstParagraph"/>
      </w:pPr>
      <w:r>
        <w:t xml:space="preserve">To overcome these barriers, the following steps are recommended for a Military Officer targeting the Canada Montreal market:</w:t>
      </w:r>
    </w:p>
    <w:p>
      <w:pPr>
        <w:numPr>
          <w:ilvl w:val="0"/>
          <w:numId w:val="1002"/>
        </w:numPr>
        <w:pStyle w:val="Compact"/>
      </w:pPr>
      <w:r>
        <w:rPr>
          <w:bCs/>
          <w:b/>
        </w:rPr>
        <w:t xml:space="preserve">Linguistic Immersion:</w:t>
      </w:r>
      <w:r>
        <w:br/>
      </w:r>
      <w:r>
        <w:t xml:space="preserve">If Candidate X is not fluent in French, enrolling in intensive immersion programs immediately upon arrival or planning beforehand is critical. This demonstrates respect for local norms and expands the job pool significantly.</w:t>
      </w:r>
    </w:p>
    <w:p>
      <w:pPr>
        <w:numPr>
          <w:ilvl w:val="0"/>
          <w:numId w:val="1002"/>
        </w:numPr>
        <w:pStyle w:val="Compact"/>
      </w:pPr>
      <w:r>
        <w:t xml:space="preserve">Talent Transition Programs::</w:t>
      </w:r>
      <w:r>
        <w:br/>
      </w:r>
      <w:r>
        <w:t xml:space="preserve">Utilize government-funded initiatives such as the "Transition Assistance Program" (TAP) available to veterans across Canada. Specifically, look for programs tailored by Veterans Affairs Canada that offer mentorship within Quebec.</w:t>
      </w:r>
    </w:p>
    <w:p>
      <w:pPr>
        <w:numPr>
          <w:ilvl w:val="0"/>
          <w:numId w:val="1002"/>
        </w:numPr>
        <w:pStyle w:val="Compact"/>
      </w:pPr>
      <w:r>
        <w:rPr>
          <w:bCs/>
          <w:b/>
        </w:rPr>
        <w:t xml:space="preserve">Networking in Montreal:</w:t>
      </w:r>
      <w:r>
        <w:br/>
      </w:r>
      <w:r>
        <w:t xml:space="preserve">Attend local chamber of commerce events and veteran networking groups specific to the Greater Montreal area. Organizations such as the "BMO Veteran’s Network" or local chapters of military associations can provide crucial introductions.</w:t>
      </w:r>
    </w:p>
    <w:p>
      <w:pPr>
        <w:numPr>
          <w:ilvl w:val="0"/>
          <w:numId w:val="1002"/>
        </w:numPr>
        <w:pStyle w:val="Compact"/>
      </w:pPr>
      <w:r>
        <w:t xml:space="preserve">Redefining Identity::</w:t>
      </w:r>
      <w:r>
        <w:br/>
      </w:r>
      <w:r>
        <w:t xml:space="preserve">Candidate X should engage with career coaches specializing in veteran transitions. The goal is to reframe identity from "Military Officer" to "Senior Operations Leader," emphasizing adaptability and strategic thinking rather than rank and title.</w:t>
      </w:r>
    </w:p>
    <w:bookmarkEnd w:id="27"/>
    <w:bookmarkStart w:id="28" w:name="potential-career-paths"/>
    <w:p>
      <w:pPr>
        <w:pStyle w:val="Heading2"/>
      </w:pPr>
      <w:r>
        <w:t xml:space="preserve">6. Potential Career Paths</w:t>
      </w:r>
    </w:p>
    <w:p>
      <w:pPr>
        <w:pStyle w:val="FirstParagraph"/>
      </w:pPr>
      <w:r>
        <w:t xml:space="preserve">In Canada Montreal, a Military Officer’s profile fits well within several growing industries:</w:t>
      </w:r>
    </w:p>
    <w:p>
      <w:pPr>
        <w:numPr>
          <w:ilvl w:val="0"/>
          <w:numId w:val="1003"/>
        </w:numPr>
        <w:pStyle w:val="Compact"/>
      </w:pPr>
      <w:r>
        <w:rPr>
          <w:bCs/>
          <w:b/>
        </w:rPr>
        <w:t xml:space="preserve">Aerospace &amp; Defense:</w:t>
      </w:r>
      <w:r>
        <w:br/>
      </w:r>
      <w:r>
        <w:t xml:space="preserve">Montreal is a global hub for aerospace. Companies like Bombardier and Pratt &amp; Whitney value the rigorous safety standards and logistical expertise of military officers.</w:t>
      </w:r>
    </w:p>
    <w:p>
      <w:pPr>
        <w:numPr>
          <w:ilvl w:val="0"/>
          <w:numId w:val="1003"/>
        </w:numPr>
        <w:pStyle w:val="Compact"/>
      </w:pPr>
      <w:r>
        <w:rPr>
          <w:bCs/>
          <w:b/>
        </w:rPr>
        <w:t xml:space="preserve">Public Administration:</w:t>
      </w:r>
      <w:r>
        <w:t xml:space="preserve">:</w:t>
      </w:r>
      <w:r>
        <w:br/>
      </w:r>
      <w:r>
        <w:t xml:space="preserve">The provincial government of Quebec and municipal bodies in Montreal frequently hire veterans for their discipline, public service ethos, and management capabilities.</w:t>
      </w:r>
    </w:p>
    <w:bookmarkEnd w:id="28"/>
    <w:bookmarkStart w:id="29" w:name="conclusion"/>
    <w:p>
      <w:pPr>
        <w:pStyle w:val="Heading2"/>
      </w:pPr>
      <w:r>
        <w:t xml:space="preserve">7. Conclusion</w:t>
      </w:r>
    </w:p>
    <w:p>
      <w:pPr>
        <w:pStyle w:val="FirstParagraph"/>
      </w:pPr>
      <w:r>
        <w:t xml:space="preserve">The transition of a Military Officer into the civilian workforce in Canada Montreal is not merely a change of jobs but a complex cultural and professional realignment. Success depends on recognizing the unique bilingual requirements of Quebec, leveraging transferable leadership skills without relying on military jargon, and actively engaging with local support networks.</w:t>
      </w:r>
    </w:p>
    <w:p>
      <w:pPr>
        <w:pStyle w:val="BodyText"/>
      </w:pPr>
      <w:r>
        <w:t xml:space="preserve">For organizations in Montreal seeking to hire veterans, this case study underscores the need for HR departments to understand how to decode military experience. For the officer, it highlights that while challenges exist regarding language and credentialing, the strategic value of a disciplined, leadership-oriented professional is high in today’s competitive market.</w:t>
      </w:r>
    </w:p>
    <w:p>
      <w:pPr>
        <w:pStyle w:val="BodyText"/>
      </w:pPr>
      <w:r>
        <w:t xml:space="preserve">By adopting a holistic approach that respects both national Canadian standards and specific Montreal cultural nuances, Military Officers can successfully pivot into fulfilling civilian careers that utilize their extensive training and dedication to service.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Military Officer Transition in Canada Montreal</dc:title>
  <dc:creator/>
  <dc:language>en</dc:language>
  <cp:keywords/>
  <dcterms:created xsi:type="dcterms:W3CDTF">2026-07-29T17:55:01Z</dcterms:created>
  <dcterms:modified xsi:type="dcterms:W3CDTF">2026-07-29T17:55:01Z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