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31" w:name="X1c9c3ce1eb4131e15ed4e56d17629245090e486"/>
    <w:p>
      <w:pPr>
        <w:pStyle w:val="Heading1"/>
      </w:pPr>
      <w:r>
        <w:t xml:space="preserve">A Strategic Analysis of the Modern Military Officer in China Beijing</w:t>
      </w:r>
    </w:p>
    <w:p>
      <w:pPr>
        <w:pStyle w:val="FirstParagraph"/>
      </w:pPr>
      <w:r>
        <w:t xml:space="preserve">This Case Study explores the multifaceted role, responsibilities, and evolution of a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operating within the strategic hub of</w:t>
      </w:r>
      <w:r>
        <w:t xml:space="preserve"> </w:t>
      </w:r>
      <w:r>
        <w:t xml:space="preserve">China Beijing</w:t>
      </w:r>
      <w:r>
        <w:t xml:space="preserve">. As the capital city serves not only as the political heart of the People’s Republic of China but also as a critical nexus for defense logistics, policy formulation, and international military diplomacy, understanding this specific operational environment is essential for grasping contemporary Chinese defense dynamics. This document provides an in-depth examination of how a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navigates the complex intersection of tradition, modernization, and geopolitical strategy while stationed in or assigned to duties within</w:t>
      </w:r>
      <w:r>
        <w:t xml:space="preserve"> </w:t>
      </w:r>
      <w:r>
        <w:t xml:space="preserve">China Beijing</w:t>
      </w:r>
      <w:r>
        <w:t xml:space="preserve">.</w:t>
      </w:r>
    </w:p>
    <w:bookmarkStart w:id="20" w:name="introduction-the-context-of-service"/>
    <w:p>
      <w:pPr>
        <w:pStyle w:val="Heading2"/>
      </w:pPr>
      <w:r>
        <w:t xml:space="preserve">1. Introduction: The Context of Service</w:t>
      </w:r>
    </w:p>
    <w:p>
      <w:pPr>
        <w:pStyle w:val="FirstParagraph"/>
      </w:pPr>
      <w:r>
        <w:t xml:space="preserve">The appointment or assignment of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to the operational theater surrounding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represents one of the most prestigious and demanding roles within the People's Liberation Army (PLA). Unlike field commanders who may operate on front lines, officers in this capital-centric region often serve at high-command echelons, staff colleges, or strategic support units. The unique geography and political significance of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impose a strict security protocol and a culture of absolute loyalty. Consequently, the profile of the modern officer here is distinct from their counterparts in border provinces or naval bases.</w:t>
      </w:r>
    </w:p>
    <w:p>
      <w:pPr>
        <w:pStyle w:val="BodyText"/>
      </w:pPr>
      <w:r>
        <w:t xml:space="preserve">This case study analyzes the professional trajectory, daily operational reality, and strategic impact of such an officer. It highlights how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acts as both a sanctuary for high-level planning and a stage for demonstrating military readiness. The officer must balance rigorous intellectual demands with physical discipline, serving as a bridge between historical PLA traditions and the technological imperatives of modern warfare.</w:t>
      </w:r>
    </w:p>
    <w:bookmarkEnd w:id="20"/>
    <w:bookmarkStart w:id="23" w:name="X229a940cc3c99dd3bc03d499a4dffde81bde3a1"/>
    <w:p>
      <w:pPr>
        <w:pStyle w:val="Heading2"/>
      </w:pPr>
      <w:r>
        <w:t xml:space="preserve">2. Professional Profile: Evolution of the Officer Corps</w:t>
      </w:r>
    </w:p>
    <w:p>
      <w:pPr>
        <w:pStyle w:val="FirstParagraph"/>
      </w:pPr>
      <w:r>
        <w:t xml:space="preserve">To understand the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, one must first recognize the systemic reforms undergone by the PLA over the last decade. Historically, military service was often viewed as a career path with less emphasis on technical specialization. However,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, where strategic decisions are made at the Central Military Commission (CMC), the expectation has shifted dramatically.</w:t>
      </w:r>
    </w:p>
    <w:bookmarkStart w:id="21" w:name="X0e8d071c73cac37a47c03612ba30b272b6f0f81"/>
    <w:p>
      <w:pPr>
        <w:pStyle w:val="Heading3"/>
      </w:pPr>
      <w:r>
        <w:t xml:space="preserve">2.1 Educational Requirements and Technological Proficiency</w:t>
      </w:r>
    </w:p>
    <w:p>
      <w:pPr>
        <w:pStyle w:val="FirstParagraph"/>
      </w:pPr>
      <w:r>
        <w:t xml:space="preserve">The contemporary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assigned to this region is typically a graduate of elite military academies such as the National Defence University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 These institutions have integrated advanced curricula focusing on cyber warfare, artificial intelligence, space domain awareness, and joint operations. An officer here is not merely a tactical leader but a strategic analyst capable of interpreting complex geopolitical data.</w:t>
      </w:r>
    </w:p>
    <w:p>
      <w:pPr>
        <w:pStyle w:val="BodyText"/>
      </w:pPr>
      <w:r>
        <w:t xml:space="preserve">The education system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emphasizes "informatized warfare." Therefore, the case study subject must demonstrate proficiency in digital command-and-control systems. This shift reflects China's broader national strategy to modernize its armed forces by 2027 and 2049. The officer serves as a living embodiment of this transition, moving away from mass infantry tactics toward precision, speed, and information dominance.</w:t>
      </w:r>
    </w:p>
    <w:bookmarkEnd w:id="21"/>
    <w:bookmarkStart w:id="22" w:name="X39020d32e51913bec476f7bc3bd3ff3fb548bfc"/>
    <w:p>
      <w:pPr>
        <w:pStyle w:val="Heading3"/>
      </w:pPr>
      <w:r>
        <w:t xml:space="preserve">2.2 Political Loyalty and Ideological Discipline</w:t>
      </w:r>
    </w:p>
    <w:p>
      <w:pPr>
        <w:pStyle w:val="FirstParagraph"/>
      </w:pPr>
      <w:r>
        <w:t xml:space="preserve">A defining characteristic of any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is the paramount importance placed on political loyalty. The principle that "the Party commands the gun" is not merely a slogan but an operational reality ingrained into military doctrine. Officers undergo rigorous ideological training to ensure alignment with national strategic goals.</w:t>
      </w:r>
    </w:p>
    <w:p>
      <w:pPr>
        <w:pStyle w:val="BodyText"/>
      </w:pPr>
      <w:r>
        <w:t xml:space="preserve">In this context, the officer acts as a guardian of state stability. Their role extends beyond external defense to include internal security protocols and the protection of critical infrastructure within the capital. This dual responsibility requires a high degree of ethical fortitude and adherence to strict codes of conduct, distinguishing them from officers in less sensitive operational zones.</w:t>
      </w:r>
    </w:p>
    <w:bookmarkEnd w:id="22"/>
    <w:bookmarkEnd w:id="23"/>
    <w:bookmarkStart w:id="26" w:name="Xeeec3d09be17829b6714977b2275b62c656ee69"/>
    <w:p>
      <w:pPr>
        <w:pStyle w:val="Heading2"/>
      </w:pPr>
      <w:r>
        <w:t xml:space="preserve">3. Operational Environment: Life and Duty in China Beijing</w:t>
      </w:r>
    </w:p>
    <w:p>
      <w:pPr>
        <w:pStyle w:val="FirstParagraph"/>
      </w:pPr>
      <w:r>
        <w:t xml:space="preserve">The daily life of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is characterized by high pressure, intense scrutiny, and a structured environment. The city itself imposes logistical constraints; military movements are heavily regulated to maintain public order and security.</w:t>
      </w:r>
    </w:p>
    <w:bookmarkStart w:id="24" w:name="strategic-planning-and-joint-operations"/>
    <w:p>
      <w:pPr>
        <w:pStyle w:val="Heading3"/>
      </w:pPr>
      <w:r>
        <w:t xml:space="preserve">3.1 Strategic Planning and Joint Operations</w:t>
      </w:r>
    </w:p>
    <w:p>
      <w:pPr>
        <w:pStyle w:val="FirstParagraph"/>
      </w:pPr>
      <w:r>
        <w:t xml:space="preserve">A primary duty for officers stationed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involves participating in joint operational planning centers. Here, the officer collaborates with counterparts from the Army, Navy, Air Force, and Rocket Force. The focus is on integrated warfare capabilities.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Situation Assessment:</w:t>
      </w:r>
      <w:r>
        <w:t xml:space="preserve"> </w:t>
      </w:r>
      <w:r>
        <w:t xml:space="preserve">Officers monitor real-time global events to assess threats to national sovereignty.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Resource Allocation:</w:t>
      </w:r>
      <w:r>
        <w:t xml:space="preserve"> </w:t>
      </w:r>
      <w:r>
        <w:t xml:space="preserve">Determining the logistical needs for rapid deployment in case of regional conflicts.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Diplomatic Engagement:</w:t>
      </w:r>
      <w:r>
        <w:t xml:space="preserve"> </w:t>
      </w:r>
      <w:r>
        <w:t xml:space="preserve">Some officers serve in defense attaché roles or participate in military-to-military exchanges facilitated by the proximity to international embassies and foreign ministries located within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</w:t>
      </w:r>
    </w:p>
    <w:p>
      <w:pPr>
        <w:pStyle w:val="FirstParagraph"/>
      </w:pPr>
      <w:r>
        <w:t xml:space="preserve">This collaborative environment requires exceptional communication skills. The officer must translate high-level strategic directives into actionable tactical plans, ensuring that every branch of the military operates cohesively.</w:t>
      </w:r>
    </w:p>
    <w:bookmarkEnd w:id="24"/>
    <w:bookmarkStart w:id="25" w:name="cybersecurity-and-information-warfare"/>
    <w:p>
      <w:pPr>
        <w:pStyle w:val="Heading3"/>
      </w:pPr>
      <w:r>
        <w:t xml:space="preserve">3.2 Cybersecurity and Information Warfare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, the front lines are often digital rather than geographical. A significant portion of an officer’s workload involves cybersecurity defense and information operations. Protecting command networks from external hacking attempts is a daily priority.</w:t>
      </w:r>
    </w:p>
    <w:p>
      <w:pPr>
        <w:pStyle w:val="BodyText"/>
      </w:pPr>
      <w:r>
        <w:t xml:space="preserve">The case study highlights how officers in this region engage in "cognitive warfare," analyzing foreign media narratives and developing counter-strategies to protect national image and morale. This intellectual battle is just as critical as physical preparedness, reflecting the evolving nature of modern conflict.</w:t>
      </w:r>
    </w:p>
    <w:bookmarkEnd w:id="25"/>
    <w:bookmarkEnd w:id="26"/>
    <w:bookmarkStart w:id="29" w:name="challenges-and-ethical-considerations"/>
    <w:p>
      <w:pPr>
        <w:pStyle w:val="Heading2"/>
      </w:pPr>
      <w:r>
        <w:t xml:space="preserve">4. Challenges and Ethical Considerations</w:t>
      </w:r>
    </w:p>
    <w:p>
      <w:pPr>
        <w:pStyle w:val="FirstParagraph"/>
      </w:pPr>
      <w:r>
        <w:t xml:space="preserve">Serving as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presents unique challenges that test an individual’s resilience and adaptability.</w:t>
      </w:r>
    </w:p>
    <w:bookmarkStart w:id="27" w:name="the-pressure-of-visibility"/>
    <w:p>
      <w:pPr>
        <w:pStyle w:val="Heading3"/>
      </w:pPr>
      <w:r>
        <w:t xml:space="preserve">4.1 The Pressure of Visibility</w:t>
      </w:r>
    </w:p>
    <w:p>
      <w:pPr>
        <w:pStyle w:val="FirstParagraph"/>
      </w:pPr>
      <w:r>
        <w:t xml:space="preserve">The capital is the most watched city in the country. Any error or lapse in discipline by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here can have immediate political repercussions. This visibility creates a high-stress environment where precision and perfection are expected standards rather than ideals.</w:t>
      </w:r>
    </w:p>
    <w:bookmarkEnd w:id="27"/>
    <w:bookmarkStart w:id="28" w:name="balancing-tradition-and-innovation"/>
    <w:p>
      <w:pPr>
        <w:pStyle w:val="Heading3"/>
      </w:pPr>
      <w:r>
        <w:t xml:space="preserve">4.2 Balancing Tradition and Innovation</w:t>
      </w:r>
    </w:p>
    <w:bookmarkEnd w:id="28"/>
    <w:bookmarkEnd w:id="29"/>
    <w:bookmarkStart w:id="30" w:name="conclusion-the-strategic-asset"/>
    <w:p>
      <w:pPr>
        <w:pStyle w:val="Heading2"/>
      </w:pPr>
      <w:r>
        <w:t xml:space="preserve">5. Conclusion: The Strategic Asset</w:t>
      </w:r>
    </w:p>
    <w:p>
      <w:pPr>
        <w:pStyle w:val="FirstParagraph"/>
      </w:pPr>
      <w:r>
        <w:t xml:space="preserve">In conclusion, this case study underscores that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operating 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is far more than a soldier; they are a strategic asset integral to the nation's security architecture. They operate at the intersection of political authority, technological advancement, and military discipline.</w:t>
      </w:r>
    </w:p>
    <w:p>
      <w:pPr>
        <w:pStyle w:val="BodyText"/>
      </w:pPr>
      <w:r>
        <w:t xml:space="preserve">The environment of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shapes this officer into a highly specialized professional capable of managing complex joint operations and navigating high-stakes geopolitical landscapes. As China continues to rise on the global stage, the role of these officers becomes increasingly pivotal in defending national interests and projecting stability.</w:t>
      </w:r>
    </w:p>
    <w:p>
      <w:pPr>
        <w:pStyle w:val="BodyText"/>
      </w:pPr>
      <w:r>
        <w:t xml:space="preserve">Understanding this dynamic provides valuable insight into how modern military institutions adapt to changing threats while maintaining core ideological foundations. The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 </w:t>
      </w:r>
      <w:r>
        <w:t xml:space="preserve">stands as a testament to the PLA's ongoing transformation, embodying the fusion of traditional strength and modern technological prowess.</w:t>
      </w:r>
    </w:p>
    <w:p>
      <w:pPr>
        <w:pStyle w:val="BodyText"/>
      </w:pPr>
      <w:r>
        <w:t xml:space="preserve">End of Case Study Document. Prepared for strategic analysis and educational purposes regarding military structures in China Beijing.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Modern Military Officer in China Beijing</dc:title>
  <dc:creator/>
  <dc:language>en</dc:language>
  <cp:keywords/>
  <dcterms:created xsi:type="dcterms:W3CDTF">2026-09-27T00:12:04Z</dcterms:created>
  <dcterms:modified xsi:type="dcterms:W3CDTF">2026-09-27T00:12:04Z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