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and</w:t>
      </w:r>
      <w:r>
        <w:t xml:space="preserve"> </w:t>
      </w:r>
      <w:r>
        <w:t xml:space="preserve">Community</w:t>
      </w:r>
      <w:r>
        <w:t xml:space="preserve"> </w:t>
      </w:r>
      <w:r>
        <w:t xml:space="preserve">Integration</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Germany,</w:t>
      </w:r>
      <w:r>
        <w:t xml:space="preserve"> </w:t>
      </w:r>
      <w:r>
        <w:t xml:space="preserve">Frankfurt</w:t>
      </w:r>
    </w:p>
    <w:bookmarkStart w:id="33" w:name="X9a6bceb6d1a97edec32288627c7bd229095e329"/>
    <w:p>
      <w:pPr>
        <w:pStyle w:val="Heading1"/>
      </w:pPr>
      <w:r>
        <w:t xml:space="preserve">Case Study Analysis:</w:t>
      </w:r>
      <w:r>
        <w:br/>
      </w:r>
      <w:r>
        <w:t xml:space="preserve">The Role, Responsibilities, and Integration of a Military Officer in Germany, Frankfurt</w:t>
      </w:r>
    </w:p>
    <w:p>
      <w:pPr>
        <w:pStyle w:val="FirstParagraph"/>
      </w:pPr>
      <w:r>
        <w:rPr>
          <w:bCs/>
          <w:b/>
        </w:rPr>
        <w:t xml:space="preserve">Date:</w:t>
      </w:r>
      <w:r>
        <w:t xml:space="preserve"> </w:t>
      </w:r>
      <w:r>
        <w:t xml:space="preserve">October 2023</w:t>
      </w:r>
      <w:r>
        <w:br/>
      </w:r>
      <w:r>
        <w:rPr>
          <w:iCs/>
          <w:i/>
        </w:rPr>
        <w:t xml:space="preserve">Military Officer Deployment and Civic Engagement in a High-Volume Urban Center</w:t>
      </w:r>
      <w:r>
        <w:br/>
      </w:r>
      <w:r>
        <w:rPr>
          <w:bCs/>
          <w:b/>
        </w:rPr>
        <w:t xml:space="preserve">Location Focus:</w:t>
      </w:r>
      <w:r>
        <w:rPr>
          <w:iCs/>
          <w:i/>
        </w:rPr>
        <w:t xml:space="preserve">Frankfurt am Main, Germany</w:t>
      </w:r>
    </w:p>
    <w:bookmarkStart w:id="20" w:name="introduction-and-contextual-background"/>
    <w:p>
      <w:pPr>
        <w:pStyle w:val="Heading2"/>
      </w:pPr>
      <w:r>
        <w:t xml:space="preserve">1. Introduction and Contextual Background</w:t>
      </w:r>
    </w:p>
    <w:p>
      <w:pPr>
        <w:pStyle w:val="FirstParagraph"/>
      </w:pPr>
      <w:r>
        <w:t xml:space="preserve">The presence of international military personnel in host nations requires a nuanced understanding of legal frameworks, cultural integration, and strategic operational mandates. This case study focuses on the specific environment of</w:t>
      </w:r>
      <w:r>
        <w:t xml:space="preserve"> </w:t>
      </w:r>
      <w:r>
        <w:rPr>
          <w:bCs/>
          <w:b/>
        </w:rPr>
        <w:t xml:space="preserve">Germany Frankfurt</w:t>
      </w:r>
      <w:r>
        <w:t xml:space="preserve">, a city that serves as not only the economic heart of Germany but also as a critical hub for NATO operations in Europe. The subject of this analysis is the</w:t>
      </w:r>
      <w:r>
        <w:t xml:space="preserve"> </w:t>
      </w:r>
      <w:r>
        <w:rPr>
          <w:bCs/>
          <w:b/>
        </w:rPr>
        <w:t xml:space="preserve">Military Officer</w:t>
      </w:r>
      <w:r>
        <w:t xml:space="preserve">, an individual who operates at the intersection of tactical command, diplomatic representation, and community liaison.</w:t>
      </w:r>
    </w:p>
    <w:p>
      <w:pPr>
        <w:pStyle w:val="BodyText"/>
      </w:pPr>
      <w:r>
        <w:rPr>
          <w:bCs/>
          <w:b/>
        </w:rPr>
        <w:t xml:space="preserve">Germany Frankfurt</w:t>
      </w:r>
      <w:r>
        <w:t xml:space="preserve"> </w:t>
      </w:r>
      <w:r>
        <w:t xml:space="preserve">presents a unique dichotomy. On one hand, it is a global financial capital with a cosmopolitan population. On the other, it hosts significant allied military infrastructure, particularly associated with United States Army Garrison Rheinland-Pfalz (USAG RP) and NATO command structures. The</w:t>
      </w:r>
      <w:r>
        <w:t xml:space="preserve"> </w:t>
      </w:r>
      <w:r>
        <w:rPr>
          <w:bCs/>
          <w:b/>
        </w:rPr>
        <w:t xml:space="preserve">Military Officer</w:t>
      </w:r>
      <w:r>
        <w:t xml:space="preserve"> </w:t>
      </w:r>
      <w:r>
        <w:t xml:space="preserve">stationed in this region must navigate complex bureaucratic landscapes while maintaining operational readiness and fostering positive relations with the local German populace.</w:t>
      </w:r>
    </w:p>
    <w:bookmarkEnd w:id="20"/>
    <w:bookmarkStart w:id="23" w:name="operational-mandate-and-jurisdiction"/>
    <w:p>
      <w:pPr>
        <w:pStyle w:val="Heading2"/>
      </w:pPr>
      <w:r>
        <w:t xml:space="preserve">2. Operational Mandate and Jurisdiction</w:t>
      </w:r>
    </w:p>
    <w:bookmarkStart w:id="21" w:name="the-strategic-importance-of-frankfurt"/>
    <w:p>
      <w:pPr>
        <w:pStyle w:val="Heading3"/>
      </w:pPr>
      <w:r>
        <w:t xml:space="preserve">The Strategic Importance of Frankfurt</w:t>
      </w:r>
    </w:p>
    <w:p>
      <w:pPr>
        <w:pStyle w:val="FirstParagraph"/>
      </w:pPr>
      <w:r>
        <w:t xml:space="preserve">Frankfurt is home to Rhein-Main Air Base (historically significant, now transitioning) and serves as a logistical node for European defense initiatives. For a</w:t>
      </w:r>
      <w:r>
        <w:t xml:space="preserve"> </w:t>
      </w:r>
      <w:r>
        <w:rPr>
          <w:bCs/>
          <w:b/>
        </w:rPr>
        <w:t xml:space="preserve">Military Officer</w:t>
      </w:r>
      <w:r>
        <w:t xml:space="preserve">, the operational mandate in</w:t>
      </w:r>
      <w:r>
        <w:t xml:space="preserve"> </w:t>
      </w:r>
      <w:r>
        <w:rPr>
          <w:bCs/>
          <w:b/>
        </w:rPr>
        <w:t xml:space="preserve">Germany Frankfurt</w:t>
      </w:r>
      <w:r>
        <w:t xml:space="preserve"> </w:t>
      </w:r>
      <w:r>
        <w:t xml:space="preserve">extends beyond traditional combat readiness. It involves maintaining supply chains, coordinating joint exercises with Bundeswehr forces, and ensuring the security of critical infrastructure.</w:t>
      </w:r>
    </w:p>
    <w:bookmarkEnd w:id="21"/>
    <w:bookmarkStart w:id="22" w:name="dual-role-of-command-and-coordination"/>
    <w:p>
      <w:pPr>
        <w:pStyle w:val="Heading3"/>
      </w:pPr>
      <w:r>
        <w:t xml:space="preserve">Dual Role of Command and Coordination</w:t>
      </w:r>
    </w:p>
    <w:p>
      <w:pPr>
        <w:pStyle w:val="FirstParagraph"/>
      </w:pPr>
      <w:r>
        <w:t xml:space="preserve">The primary responsibility of a</w:t>
      </w:r>
      <w:r>
        <w:t xml:space="preserve"> </w:t>
      </w:r>
      <w:r>
        <w:rPr>
          <w:bCs/>
          <w:b/>
        </w:rPr>
        <w:t xml:space="preserve">Military Officer</w:t>
      </w:r>
      <w:r>
        <w:t xml:space="preserve"> </w:t>
      </w:r>
      <w:r>
        <w:t xml:space="preserve">in this theater is to serve as a liaison between their home nation’s defense department and the German Federal Ministry of Defense. This requires proficiency in both military protocol and diplomatic negotiation. The officer must interpret international law, specifically Status of Forces Agreements (SOFAs), which govern the legal standing of military personnel within</w:t>
      </w:r>
      <w:r>
        <w:t xml:space="preserve"> </w:t>
      </w:r>
      <w:r>
        <w:rPr>
          <w:bCs/>
          <w:b/>
        </w:rPr>
        <w:t xml:space="preserve">Germany Frankfurt</w:t>
      </w:r>
      <w:r>
        <w:t xml:space="preserve">. These agreements define everything from traffic regulations to criminal jurisdiction, requiring the officer to possess sharp legal acumen.</w:t>
      </w:r>
    </w:p>
    <w:bookmarkEnd w:id="22"/>
    <w:bookmarkEnd w:id="23"/>
    <w:bookmarkStart w:id="26" w:name="cultural-integration-and-social-dynamics"/>
    <w:p>
      <w:pPr>
        <w:pStyle w:val="Heading2"/>
      </w:pPr>
      <w:r>
        <w:t xml:space="preserve">3. Cultural Integration and Social Dynamics</w:t>
      </w:r>
    </w:p>
    <w:p>
      <w:pPr>
        <w:pStyle w:val="FirstParagraph"/>
      </w:pPr>
      <w:r>
        <w:t xml:space="preserve">The success of any military deployment relies heavily on the relationship between service members and the local population. In</w:t>
      </w:r>
      <w:r>
        <w:t xml:space="preserve"> </w:t>
      </w:r>
      <w:r>
        <w:rPr>
          <w:bCs/>
          <w:b/>
        </w:rPr>
        <w:t xml:space="preserve">Germany Frankfurt</w:t>
      </w:r>
      <w:r>
        <w:t xml:space="preserve">, this dynamic is particularly sensitive due to historical contexts and modern political sensitivities regarding foreign military presence.</w:t>
      </w:r>
    </w:p>
    <w:bookmarkStart w:id="24" w:name="bridging-cultural-divides"/>
    <w:p>
      <w:pPr>
        <w:pStyle w:val="Heading3"/>
      </w:pPr>
      <w:r>
        <w:t xml:space="preserve">Bridging Cultural Divides</w:t>
      </w:r>
    </w:p>
    <w:p>
      <w:pPr>
        <w:pStyle w:val="FirstParagraph"/>
      </w:pPr>
      <w:r>
        <w:t xml:space="preserve">A</w:t>
      </w:r>
      <w:r>
        <w:t xml:space="preserve"> </w:t>
      </w:r>
      <w:r>
        <w:rPr>
          <w:bCs/>
          <w:b/>
        </w:rPr>
        <w:t xml:space="preserve">Military Officer</w:t>
      </w:r>
      <w:r>
        <w:t xml:space="preserve"> </w:t>
      </w:r>
      <w:r>
        <w:t xml:space="preserve">must act as a cultural ambassador. Frankfurt’s population is highly diverse, with significant immigrant communities alongside long-standing German residents. The officer must understand local customs, business etiquette, and social norms to facilitate effective communication. For instance, punctuality and precision are highly valued in German culture; any deviation from these standards by military personnel can lead to friction.</w:t>
      </w:r>
    </w:p>
    <w:bookmarkEnd w:id="24"/>
    <w:bookmarkStart w:id="25" w:name="community-engagement-initiatives"/>
    <w:p>
      <w:pPr>
        <w:pStyle w:val="Heading3"/>
      </w:pPr>
      <w:r>
        <w:t xml:space="preserve">Community Engagement Initiatives</w:t>
      </w:r>
    </w:p>
    <w:p>
      <w:pPr>
        <w:pStyle w:val="FirstParagraph"/>
      </w:pPr>
      <w:r>
        <w:t xml:space="preserve">To mitigate potential tensions,</w:t>
      </w:r>
      <w:r>
        <w:t xml:space="preserve"> </w:t>
      </w:r>
      <w:r>
        <w:rPr>
          <w:bCs/>
          <w:b/>
        </w:rPr>
        <w:t xml:space="preserve">Military Officer</w:t>
      </w:r>
      <w:r>
        <w:t xml:space="preserve">s in</w:t>
      </w:r>
      <w:r>
        <w:t xml:space="preserve"> </w:t>
      </w:r>
      <w:r>
        <w:rPr>
          <w:bCs/>
          <w:b/>
        </w:rPr>
        <w:t xml:space="preserve">Germany Frankfurt</w:t>
      </w:r>
      <w:r>
        <w:t xml:space="preserve"> </w:t>
      </w:r>
      <w:r>
        <w:t xml:space="preserve">often spearhead community outreach programs. These may include:</w:t>
      </w:r>
    </w:p>
    <w:p>
      <w:pPr>
        <w:numPr>
          <w:ilvl w:val="0"/>
          <w:numId w:val="1001"/>
        </w:numPr>
        <w:pStyle w:val="Compact"/>
      </w:pPr>
      <w:r>
        <w:rPr>
          <w:bCs/>
          <w:b/>
        </w:rPr>
        <w:t xml:space="preserve">Educational Partnerships:</w:t>
      </w:r>
    </w:p>
    <w:p>
      <w:pPr>
        <w:numPr>
          <w:ilvl w:val="0"/>
          <w:numId w:val="1001"/>
        </w:numPr>
        <w:pStyle w:val="Compact"/>
      </w:pPr>
      <w:r>
        <w:t xml:space="preserve">Cultural Exchange Events:</w:t>
      </w:r>
      <w:r>
        <w:t xml:space="preserve">Sponsoring or participating in Frankfurt’s annual cultural festivals.</w:t>
      </w:r>
    </w:p>
    <w:p>
      <w:pPr>
        <w:numPr>
          <w:ilvl w:val="0"/>
          <w:numId w:val="1001"/>
        </w:numPr>
        <w:pStyle w:val="Compact"/>
      </w:pPr>
      <w:r>
        <w:rPr>
          <w:bCs/>
          <w:b/>
        </w:rPr>
        <w:t xml:space="preserve">Humanitarian Aid:</w:t>
      </w:r>
      <w:r>
        <w:t xml:space="preserve">Assisting in disaster relief coordination, leveraging military logistics for civilian benefit.</w:t>
      </w:r>
    </w:p>
    <w:p>
      <w:pPr>
        <w:pStyle w:val="FirstParagraph"/>
      </w:pPr>
      <w:r>
        <w:t xml:space="preserve">Data from previous deployments indicates that communities where</w:t>
      </w:r>
      <w:r>
        <w:t xml:space="preserve"> </w:t>
      </w:r>
      <w:r>
        <w:rPr>
          <w:bCs/>
          <w:b/>
        </w:rPr>
        <w:t xml:space="preserve">Military Officer</w:t>
      </w:r>
      <w:r>
        <w:t xml:space="preserve">s actively engage in such initiatives report higher levels of trust and cooperation with local authorities. This social capital is crucial for the long-term stability of military bases in</w:t>
      </w:r>
      <w:r>
        <w:t xml:space="preserve"> </w:t>
      </w:r>
      <w:r>
        <w:rPr>
          <w:bCs/>
          <w:b/>
        </w:rPr>
        <w:t xml:space="preserve">Germany Frankfurt</w:t>
      </w:r>
      <w:r>
        <w:t xml:space="preserve">.</w:t>
      </w:r>
    </w:p>
    <w:bookmarkEnd w:id="25"/>
    <w:bookmarkEnd w:id="26"/>
    <w:bookmarkStart w:id="30" w:name="challenges-and-risk-management"/>
    <w:p>
      <w:pPr>
        <w:pStyle w:val="Heading2"/>
      </w:pPr>
      <w:r>
        <w:t xml:space="preserve">4. Challenges and Risk Management</w:t>
      </w:r>
    </w:p>
    <w:bookmarkStart w:id="27" w:name="bureaucratic-hurdles"/>
    <w:p>
      <w:pPr>
        <w:pStyle w:val="Heading3"/>
      </w:pPr>
      <w:r>
        <w:t xml:space="preserve">Bureaucratic Hurdles</w:t>
      </w:r>
    </w:p>
    <w:p>
      <w:pPr>
        <w:pStyle w:val="FirstParagraph"/>
      </w:pPr>
      <w:r>
        <w:t xml:space="preserve">Navigating the German administrative system is notoriously complex. A</w:t>
      </w:r>
      <w:r>
        <w:t xml:space="preserve"> </w:t>
      </w:r>
      <w:r>
        <w:rPr>
          <w:bCs/>
          <w:b/>
        </w:rPr>
        <w:t xml:space="preserve">Military Officer</w:t>
      </w:r>
      <w:r>
        <w:t xml:space="preserve"> </w:t>
      </w:r>
      <w:r>
        <w:t xml:space="preserve">frequently encounters delays in processing residency permits, vehicle registrations, and family support documents. These bureaucratic challenges can impact morale and operational efficiency. Effective officers develop robust networks with legal advisors and local civil servants to expedite these processes.</w:t>
      </w:r>
    </w:p>
    <w:bookmarkEnd w:id="27"/>
    <w:bookmarkStart w:id="28" w:name="social-sensitivities"/>
    <w:p>
      <w:pPr>
        <w:pStyle w:val="Heading3"/>
      </w:pPr>
      <w:r>
        <w:t xml:space="preserve">Social Sensitivities</w:t>
      </w:r>
    </w:p>
    <w:p>
      <w:pPr>
        <w:pStyle w:val="FirstParagraph"/>
      </w:pPr>
      <w:r>
        <w:t xml:space="preserve">The presence of foreign troops can sometimes trigger political debate within</w:t>
      </w:r>
      <w:r>
        <w:t xml:space="preserve"> </w:t>
      </w:r>
      <w:r>
        <w:rPr>
          <w:bCs/>
          <w:b/>
        </w:rPr>
        <w:t xml:space="preserve">Germany Frankfurt</w:t>
      </w:r>
      <w:r>
        <w:t xml:space="preserve">. Protest movements or public dissent may arise, particularly during periods of heightened global geopolitical tension. A</w:t>
      </w:r>
      <w:r>
        <w:t xml:space="preserve"> </w:t>
      </w:r>
      <w:r>
        <w:rPr>
          <w:bCs/>
          <w:b/>
        </w:rPr>
        <w:t xml:space="preserve">Military Officer</w:t>
      </w:r>
      <w:r>
        <w:t xml:space="preserve"> </w:t>
      </w:r>
      <w:r>
        <w:t xml:space="preserve">must be trained in crisis communication and de-escalation techniques. They must remain neutral, professional, and respectful of German democratic processes while ensuring the security of their personnel.</w:t>
      </w:r>
    </w:p>
    <w:bookmarkEnd w:id="28"/>
    <w:bookmarkStart w:id="29" w:name="economic-impact-balancing-act"/>
    <w:p>
      <w:pPr>
        <w:pStyle w:val="Heading3"/>
      </w:pPr>
      <w:r>
        <w:t xml:space="preserve">Economic Impact Balancing Act</w:t>
      </w:r>
    </w:p>
    <w:p>
      <w:pPr>
        <w:pStyle w:val="FirstParagraph"/>
      </w:pPr>
      <w:r>
        <w:t xml:space="preserve">Military bases bring economic benefits to</w:t>
      </w:r>
      <w:r>
        <w:t xml:space="preserve"> </w:t>
      </w:r>
      <w:r>
        <w:rPr>
          <w:bCs/>
          <w:b/>
        </w:rPr>
        <w:t xml:space="preserve">Germany Frankfurt</w:t>
      </w:r>
      <w:r>
        <w:t xml:space="preserve">, but they also contribute to housing shortages and increased traffic congestion.</w:t>
      </w:r>
      <w:r>
        <w:t xml:space="preserve"> </w:t>
      </w:r>
      <w:r>
        <w:rPr>
          <w:bCs/>
          <w:b/>
        </w:rPr>
        <w:t xml:space="preserve">Military Officer</w:t>
      </w:r>
      <w:r>
        <w:t xml:space="preserve">s are increasingly tasked with managing the environmental and social footprint of their units, including implementing sustainable practices on base and minimizing noise pollution in residential neighborhoods.</w:t>
      </w:r>
    </w:p>
    <w:bookmarkEnd w:id="29"/>
    <w:bookmarkEnd w:id="30"/>
    <w:bookmarkStart w:id="31" w:name="Xf65c3b609f80740fa73f42ed77f9a5a0b5d8441"/>
    <w:p>
      <w:pPr>
        <w:pStyle w:val="Heading2"/>
      </w:pPr>
      <w:r>
        <w:t xml:space="preserve">5. Case Example: Lieutenant Commander Alex Weber’s Initiative</w:t>
      </w:r>
    </w:p>
    <w:p>
      <w:pPr>
        <w:pStyle w:val="FirstParagraph"/>
      </w:pPr>
      <w:r>
        <w:t xml:space="preserve">To illustrate these concepts, we examine a representative scenario. Lieutenant Commander Alex Weber, a</w:t>
      </w:r>
      <w:r>
        <w:t xml:space="preserve"> </w:t>
      </w:r>
      <w:r>
        <w:rPr>
          <w:bCs/>
          <w:b/>
        </w:rPr>
        <w:t xml:space="preserve">Military Officer</w:t>
      </w:r>
      <w:r>
        <w:t xml:space="preserve"> </w:t>
      </w:r>
      <w:r>
        <w:t xml:space="preserve">stationed in</w:t>
      </w:r>
      <w:r>
        <w:t xml:space="preserve"> </w:t>
      </w:r>
      <w:r>
        <w:rPr>
          <w:bCs/>
          <w:b/>
        </w:rPr>
        <w:t xml:space="preserve">Germany Frankfurt</w:t>
      </w:r>
      <w:r>
        <w:t xml:space="preserve">, identified a gap in communication between the military community and local residents regarding noise pollution from flight operations.</w:t>
      </w:r>
    </w:p>
    <w:p>
      <w:pPr>
        <w:pStyle w:val="BodyText"/>
      </w:pPr>
      <w:r>
        <w:t xml:space="preserve">Rather than imposing regulations top-down, Weber established a "Community Liaison Council." This forum brought together base commanders, local city officials, and residents. Through transparent dialogue and data sharing on flight schedules, they developed a new protocol that adjusted certain training hours to align with residential quiet times. This initiative not only reduced complaints but also positioned the</w:t>
      </w:r>
      <w:r>
        <w:t xml:space="preserve"> </w:t>
      </w:r>
      <w:r>
        <w:rPr>
          <w:bCs/>
          <w:b/>
        </w:rPr>
        <w:t xml:space="preserve">Military Officer</w:t>
      </w:r>
      <w:r>
        <w:t xml:space="preserve"> </w:t>
      </w:r>
      <w:r>
        <w:t xml:space="preserve">corps as partners in urban planning rather than outsiders imposing their will.</w:t>
      </w:r>
    </w:p>
    <w:bookmarkEnd w:id="31"/>
    <w:bookmarkStart w:id="32" w:name="conclusion-and-strategic-recommendations"/>
    <w:p>
      <w:pPr>
        <w:pStyle w:val="Heading2"/>
      </w:pPr>
      <w:r>
        <w:t xml:space="preserve">6. Conclusion and Strategic Recommendations</w:t>
      </w:r>
    </w:p>
    <w:p>
      <w:pPr>
        <w:pStyle w:val="FirstParagraph"/>
      </w:pPr>
      <w:r>
        <w:t xml:space="preserve">The role of a</w:t>
      </w:r>
      <w:r>
        <w:t xml:space="preserve"> </w:t>
      </w:r>
      <w:r>
        <w:rPr>
          <w:bCs/>
          <w:b/>
        </w:rPr>
        <w:t xml:space="preserve">Military Officer</w:t>
      </w:r>
      <w:r>
        <w:t xml:space="preserve"> </w:t>
      </w:r>
      <w:r>
        <w:t xml:space="preserve">in</w:t>
      </w:r>
      <w:r>
        <w:t xml:space="preserve"> </w:t>
      </w:r>
      <w:r>
        <w:rPr>
          <w:bCs/>
          <w:b/>
        </w:rPr>
        <w:t xml:space="preserve">Germany Frankfurt</w:t>
      </w:r>
      <w:r>
        <w:t xml:space="preserve"> </w:t>
      </w:r>
      <w:r>
        <w:t xml:space="preserve">is multifaceted, extending far beyond traditional defense duties. It encompasses diplomatic engagement, cultural mediation, and community stewardship. The unique position of Frankfurt as a global city with deep historical ties to international affairs necessitates a high level of emotional intelligence and strategic foresight from its military leadership.</w:t>
      </w:r>
    </w:p>
    <w:p>
      <w:pPr>
        <w:pStyle w:val="BodyText"/>
      </w:pPr>
      <w:r>
        <w:rPr>
          <w:bCs/>
          <w:b/>
        </w:rPr>
        <w:t xml:space="preserve">Key Recommendations for Future Deployments:</w:t>
      </w:r>
    </w:p>
    <w:p>
      <w:pPr>
        <w:numPr>
          <w:ilvl w:val="0"/>
          <w:numId w:val="1002"/>
        </w:numPr>
        <w:pStyle w:val="Compact"/>
      </w:pPr>
      <w:r>
        <w:rPr>
          <w:bCs/>
          <w:b/>
        </w:rPr>
        <w:t xml:space="preserve">Enhanced Cultural Training:</w:t>
      </w:r>
      <w:r>
        <w:t xml:space="preserve">Mandatory pre-deployment courses on German legal systems, social norms, and the specific history of US/NATO relations in Frankfurt.</w:t>
      </w:r>
    </w:p>
    <w:p>
      <w:pPr>
        <w:numPr>
          <w:ilvl w:val="0"/>
          <w:numId w:val="1002"/>
        </w:numPr>
        <w:pStyle w:val="Compact"/>
      </w:pPr>
      <w:r>
        <w:rPr>
          <w:bCs/>
          <w:b/>
        </w:rPr>
        <w:t xml:space="preserve">Digital Diplomacy:</w:t>
      </w:r>
      <w:r>
        <w:t xml:space="preserve">Leveraging social media platforms to share positive stories about military-civilian collaborations in real-time.</w:t>
      </w:r>
    </w:p>
    <w:p>
      <w:pPr>
        <w:numPr>
          <w:ilvl w:val="0"/>
          <w:numId w:val="1002"/>
        </w:numPr>
        <w:pStyle w:val="Compact"/>
      </w:pPr>
      <w:r>
        <w:rPr>
          <w:bCs/>
          <w:b/>
        </w:rPr>
        <w:t xml:space="preserve">Inter-Agency Cooperation:</w:t>
      </w:r>
      <w:r>
        <w:t xml:space="preserve">Fostering stronger ties with Frankfurt’s city council and local police to ensure swift resolution of legal or administrative issues involving</w:t>
      </w:r>
      <w:r>
        <w:t xml:space="preserve"> </w:t>
      </w:r>
      <w:r>
        <w:rPr>
          <w:bCs/>
          <w:b/>
        </w:rPr>
        <w:t xml:space="preserve">Military Officer</w:t>
      </w:r>
      <w:r>
        <w:t xml:space="preserve">s.</w:t>
      </w:r>
    </w:p>
    <w:p>
      <w:pPr>
        <w:pStyle w:val="FirstParagraph"/>
      </w:pPr>
      <w:r>
        <w:t xml:space="preserve">In conclusion, the integration of a</w:t>
      </w:r>
      <w:r>
        <w:t xml:space="preserve"> </w:t>
      </w:r>
      <w:r>
        <w:rPr>
          <w:bCs/>
          <w:b/>
        </w:rPr>
        <w:t xml:space="preserve">Military Officer</w:t>
      </w:r>
      <w:r>
        <w:t xml:space="preserve"> </w:t>
      </w:r>
      <w:r>
        <w:t xml:space="preserve">in</w:t>
      </w:r>
      <w:r>
        <w:t xml:space="preserve"> </w:t>
      </w:r>
      <w:r>
        <w:rPr>
          <w:bCs/>
          <w:b/>
        </w:rPr>
        <w:t xml:space="preserve">Germany Frankfurt</w:t>
      </w:r>
      <w:r>
        <w:t xml:space="preserve"> </w:t>
      </w:r>
      <w:r>
        <w:t xml:space="preserve">is a critical component of modern defense strategy. By prioritizing mutual respect, transparency, and active community participation, military leaders can transform potential friction points into opportunities for strengthening bilateral ties. The success of this model serves as a blueprint for military deployments in other complex urban environments worldwide.</w:t>
      </w:r>
    </w:p>
    <w:p>
      <w:pPr>
        <w:pStyle w:val="BodyText"/>
      </w:pPr>
      <w:r>
        <w:t xml:space="preserve">© 2023 Defense Analysis Group. All Rights Reserved.</w:t>
      </w:r>
      <w:r>
        <w:br/>
      </w:r>
      <w:r>
        <w:t xml:space="preserve">This document is strictly confidential and intended for internal strategic planning purposes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and Community Integration of a Military Officer in Germany, Frankfurt</dc:title>
  <dc:creator/>
  <cp:keywords/>
  <dcterms:created xsi:type="dcterms:W3CDTF">2026-07-29T11:22:45Z</dcterms:created>
  <dcterms:modified xsi:type="dcterms:W3CDTF">2026-07-29T11:22:45Z</dcterms:modified>
</cp:coreProperties>
</file>

<file path=docProps/custom.xml><?xml version="1.0" encoding="utf-8"?>
<Properties xmlns="http://schemas.openxmlformats.org/officeDocument/2006/custom-properties" xmlns:vt="http://schemas.openxmlformats.org/officeDocument/2006/docPropsVTypes"/>
</file>