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Iran</w:t>
      </w:r>
      <w:r>
        <w:t xml:space="preserve"> </w:t>
      </w:r>
      <w:r>
        <w:t xml:space="preserve">Tehran</w:t>
      </w:r>
    </w:p>
    <w:bookmarkStart w:id="30" w:name="X3424a767af8843230c9ed5e34cb380bcf51679e"/>
    <w:p>
      <w:pPr>
        <w:pStyle w:val="Heading1"/>
      </w:pPr>
      <w:r>
        <w:t xml:space="preserve">Case Study Analysis: The Role and Evolution of the Military Officer in Iran Tehran</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Iran Tehran</w:t>
      </w:r>
    </w:p>
    <w:bookmarkStart w:id="20" w:name="executive-summary"/>
    <w:p>
      <w:pPr>
        <w:pStyle w:val="Heading2"/>
      </w:pPr>
      <w:r>
        <w:t xml:space="preserve">1. Executive Summary</w:t>
      </w:r>
    </w:p>
    <w:p>
      <w:pPr>
        <w:pStyle w:val="FirstParagraph"/>
      </w:pPr>
      <w:r>
        <w:t xml:space="preserve">This case study provides a comprehensive examination of the contemporary military officer within the geopolitical and sociopolitical context of Iran Tehran. As the capital city serves as the political, economic, and military nerve center of the nation, Iran Tehran is not merely a geographic location but a symbolic hub where state power is consolidated. The focus of this analysis is on how local conditions in Iran Tehran influence the professional development, strategic mindset, and operational responsibilities of the military officer today. This document explores dual command structures, ideological indoctrination, technological modernization efforts, and the societal expectations placed upon these key figures.</w:t>
      </w:r>
    </w:p>
    <w:bookmarkEnd w:id="20"/>
    <w:bookmarkStart w:id="21" w:name="X8ed0f328e37acb132328d3ea0cef353575581b4"/>
    <w:p>
      <w:pPr>
        <w:pStyle w:val="Heading2"/>
      </w:pPr>
      <w:r>
        <w:t xml:space="preserve">2. Historical Context: The Foundation of Military Leadership in Iran Tehran</w:t>
      </w:r>
    </w:p>
    <w:p>
      <w:pPr>
        <w:pStyle w:val="FirstParagraph"/>
      </w:pPr>
      <w:r>
        <w:t xml:space="preserve">To understand the current state of the military officer in Iran Tehran, one must look back at the foundational shifts that occurred following the 1979 Islamic Revolution. Prior to this era, military leadership was heavily influenced by Western doctrines and aligned with Cold War alliances centered around Washington. However, post-revolutionary reforms restructured these institutions to align with Islamic Revolutionary values.</w:t>
      </w:r>
    </w:p>
    <w:p>
      <w:pPr>
        <w:pStyle w:val="BodyText"/>
      </w:pPr>
      <w:r>
        <w:t xml:space="preserve">In Iran Tehran, two primary military branches emerged: the Artesh (the regular army) and the Islamic Revolutionary Guard Corps (IRGC). This bifurcation created a unique dynamic where officers in Iran Tehran operate within overlapping jurisdictions. The IRGC, headquartered in Tehran, gained significant political and economic influence, transforming from a purely ideological militia into a sophisticated military-industrial complex. For the modern military officer stationed or operating out of Iran Tehran, this duality requires navigating complex loyalty structures that extend beyond traditional chains of command.</w:t>
      </w:r>
    </w:p>
    <w:bookmarkEnd w:id="21"/>
    <w:bookmarkStart w:id="23" w:name="X47a6ef4802f92a89638967e842578816bbab5c2"/>
    <w:p>
      <w:pPr>
        <w:pStyle w:val="Heading2"/>
      </w:pPr>
      <w:r>
        <w:t xml:space="preserve">3. Professional Profile: The Modern Military Officer</w:t>
      </w:r>
    </w:p>
    <w:p>
      <w:pPr>
        <w:pStyle w:val="FirstParagraph"/>
      </w:pPr>
      <w:r>
        <w:t xml:space="preserve">The archetype of the military officer in contemporary Iran Tehran has evolved significantly. While traditional values such as discipline, hierarchy, and religious devotion remain central, there is a growing emphasis on technical proficiency and strategic literacy.</w:t>
      </w:r>
    </w:p>
    <w:bookmarkStart w:id="22" w:name="key-attributes-of-the-modern-officer"/>
    <w:p>
      <w:pPr>
        <w:pStyle w:val="Heading3"/>
      </w:pPr>
      <w:r>
        <w:t xml:space="preserve">Key Attributes of the Modern Officer:</w:t>
      </w:r>
    </w:p>
    <w:p>
      <w:pPr>
        <w:numPr>
          <w:ilvl w:val="0"/>
          <w:numId w:val="1001"/>
        </w:numPr>
        <w:pStyle w:val="Compact"/>
      </w:pPr>
      <w:r>
        <w:rPr>
          <w:bCs/>
          <w:b/>
        </w:rPr>
        <w:t xml:space="preserve">Ideological Fidelity:</w:t>
      </w:r>
      <w:r>
        <w:t xml:space="preserve"> </w:t>
      </w:r>
      <w:r>
        <w:t xml:space="preserve">Officers in Iran Tehran are expected to demonstrate unwavering commitment to the principles of the Islamic Republic. This is often verified through rigorous political screening during recruitment and promotion cycles.</w:t>
      </w:r>
    </w:p>
    <w:p>
      <w:pPr>
        <w:numPr>
          <w:ilvl w:val="0"/>
          <w:numId w:val="1001"/>
        </w:numPr>
        <w:pStyle w:val="Compact"/>
      </w:pPr>
      <w:r>
        <w:rPr>
          <w:bCs/>
          <w:b/>
        </w:rPr>
        <w:t xml:space="preserve">Tech-Savviness:</w:t>
      </w:r>
      <w:r>
        <w:t xml:space="preserve"> </w:t>
      </w:r>
      <w:r>
        <w:t xml:space="preserve">With increasing exposure to global cybersecurity trends and drone warfare technologies, officers based in Iran Tehran are increasingly required to possess digital literacy. Military academies in the capital have updated curricula to include cyber defense, electronic warfare, and autonomous systems management.</w:t>
      </w:r>
    </w:p>
    <w:p>
      <w:pPr>
        <w:numPr>
          <w:ilvl w:val="0"/>
          <w:numId w:val="1001"/>
        </w:numPr>
        <w:pStyle w:val="Compact"/>
      </w:pPr>
      <w:r>
        <w:rPr>
          <w:bCs/>
          <w:b/>
        </w:rPr>
        <w:t xml:space="preserve">Economic Acumen:</w:t>
      </w:r>
      <w:r>
        <w:t xml:space="preserve"> </w:t>
      </w:r>
      <w:r>
        <w:t xml:space="preserve">Due to the IRGC’s vast economic interests in Iran Tehran’s construction, telecommunications, and energy sectors, many officers are trained in project management and logistics on a scale comparable to corporate executives. This dual role blurs the line between military command and economic administration.</w:t>
      </w:r>
    </w:p>
    <w:bookmarkEnd w:id="22"/>
    <w:bookmarkEnd w:id="23"/>
    <w:bookmarkStart w:id="26" w:name="strategic-environment-in-iran-tehran"/>
    <w:p>
      <w:pPr>
        <w:pStyle w:val="Heading2"/>
      </w:pPr>
      <w:r>
        <w:t xml:space="preserve">4. Strategic Environment in Iran Tehran</w:t>
      </w:r>
    </w:p>
    <w:p>
      <w:pPr>
        <w:pStyle w:val="FirstParagraph"/>
      </w:pPr>
      <w:r>
        <w:t xml:space="preserve">The geopolitical landscape surrounding Iran Tehran presents unique challenges and opportunities for military officers. Located at the crossroads of Middle Eastern power dynamics, the capital is a focal point for intelligence gathering, diplomatic maneuvering, and regional proxy coordination.</w:t>
      </w:r>
    </w:p>
    <w:bookmarkStart w:id="24" w:name="deterrence-and-asymmetric-warfare"/>
    <w:p>
      <w:pPr>
        <w:pStyle w:val="Heading3"/>
      </w:pPr>
      <w:r>
        <w:t xml:space="preserve">4.1 Deterrence and Asymmetric Warfare</w:t>
      </w:r>
    </w:p>
    <w:p>
      <w:pPr>
        <w:pStyle w:val="FirstParagraph"/>
      </w:pPr>
      <w:r>
        <w:t xml:space="preserve">Facing significant international sanctions and military encirclement by neighboring states supported by Western powers, the military officer in Iran Tehran has adapted to an asymmetric warfare doctrine. Traditional conventional superiority is less emphasized compared to missile capabilities, drone swarms, and naval asymmetry in the Persian Gulf and Strait of Hormuz. Officers are trained to think strategically about deterrence through denial rather than direct confrontation.</w:t>
      </w:r>
    </w:p>
    <w:bookmarkEnd w:id="24"/>
    <w:bookmarkStart w:id="25" w:name="domestic-security-and-stability"/>
    <w:p>
      <w:pPr>
        <w:pStyle w:val="Heading3"/>
      </w:pPr>
      <w:r>
        <w:t xml:space="preserve">4.2 Domestic Security and Stability</w:t>
      </w:r>
    </w:p>
    <w:p>
      <w:pPr>
        <w:pStyle w:val="FirstParagraph"/>
      </w:pPr>
      <w:r>
        <w:t xml:space="preserve">A critical aspect of the officer’s role within Iran Tehran involves internal security coordination. While civil policing is handled by other entities, military officers often support logistical and intelligence operations during periods of civil unrest or external threat perception. This requires a delicate balance between maintaining order and respecting the complex social fabric of Iran Tehran’s urban population.</w:t>
      </w:r>
    </w:p>
    <w:bookmarkEnd w:id="25"/>
    <w:bookmarkEnd w:id="26"/>
    <w:bookmarkStart w:id="27" w:name="educational-and-training-framework"/>
    <w:p>
      <w:pPr>
        <w:pStyle w:val="Heading2"/>
      </w:pPr>
      <w:r>
        <w:t xml:space="preserve">5. Educational and Training Framework</w:t>
      </w:r>
    </w:p>
    <w:p>
      <w:pPr>
        <w:pStyle w:val="FirstParagraph"/>
      </w:pPr>
      <w:r>
        <w:t xml:space="preserve">Military education in Iran Tehran is rigorous and multi-layered. Institutions such as the Imam Hossein University serve as premier training grounds for senior IRGC officers, while the Shahid Sattari Aeronautical University focuses on aerospace capabilities. The curriculum blends military strategy with Islamic theology, ensuring that tactical decisions are framed within a broader ideological context.</w:t>
      </w:r>
    </w:p>
    <w:p>
      <w:pPr>
        <w:pStyle w:val="BodyText"/>
      </w:pPr>
      <w:r>
        <w:t xml:space="preserve">Furthermore, there is an increasing trend of bilateral military exchanges with allied nations such as Russia and China. Officers in Iran Tehran frequently participate in joint exercises focused on air defense and naval coordination. These interactions enhance their professional skills while reinforcing geopolitical alliances that counterbalance Western influence.</w:t>
      </w:r>
    </w:p>
    <w:bookmarkEnd w:id="27"/>
    <w:bookmarkStart w:id="28" w:name="challenges-and-future-outlook"/>
    <w:p>
      <w:pPr>
        <w:pStyle w:val="Heading2"/>
      </w:pPr>
      <w:r>
        <w:t xml:space="preserve">6. Challenges and Future Outlook</w:t>
      </w:r>
    </w:p>
    <w:p>
      <w:pPr>
        <w:pStyle w:val="FirstParagraph"/>
      </w:pPr>
      <w:r>
        <w:t xml:space="preserve">The future trajectory of the military officer in Iran Tehran faces several hurdles:</w:t>
      </w:r>
    </w:p>
    <w:p>
      <w:pPr>
        <w:numPr>
          <w:ilvl w:val="0"/>
          <w:numId w:val="1002"/>
        </w:numPr>
        <w:pStyle w:val="Compact"/>
      </w:pPr>
      <w:r>
        <w:rPr>
          <w:bCs/>
          <w:b/>
        </w:rPr>
        <w:t xml:space="preserve">Economic Sanctions:</w:t>
      </w:r>
      <w:r>
        <w:t xml:space="preserve"> </w:t>
      </w:r>
      <w:r>
        <w:t xml:space="preserve">Persistent economic pressure impacts equipment modernization and access to advanced foreign technology, forcing reliance on indigenous development.</w:t>
      </w:r>
    </w:p>
    <w:p>
      <w:pPr>
        <w:numPr>
          <w:ilvl w:val="0"/>
          <w:numId w:val="1002"/>
        </w:numPr>
        <w:pStyle w:val="Compact"/>
      </w:pPr>
      <w:r>
        <w:rPr>
          <w:bCs/>
          <w:b/>
        </w:rPr>
        <w:t xml:space="preserve">Youth Demographics:</w:t>
      </w:r>
      <w:r>
        <w:t xml:space="preserve"> </w:t>
      </w:r>
      <w:r>
        <w:t xml:space="preserve">Engaging with a young, digitally native population requires officers to adapt their communication styles and recruitment strategies. The disconnect between traditional military structures and the aspirations of younger Iranians poses a long-term institutional challenge.</w:t>
      </w:r>
    </w:p>
    <w:p>
      <w:pPr>
        <w:numPr>
          <w:ilvl w:val="0"/>
          <w:numId w:val="1002"/>
        </w:numPr>
        <w:pStyle w:val="Compact"/>
      </w:pPr>
      <w:r>
        <w:rPr>
          <w:bCs/>
          <w:b/>
        </w:rPr>
        <w:t xml:space="preserve">Regional Volatility:</w:t>
      </w:r>
      <w:r>
        <w:t xml:space="preserve"> </w:t>
      </w:r>
      <w:r>
        <w:t xml:space="preserve">As tensions in the broader Middle East fluctuate, officers in Iran Tehran must remain agile, capable of rapid deployment coordination across diverse theaters.</w:t>
      </w:r>
    </w:p>
    <w:bookmarkEnd w:id="28"/>
    <w:bookmarkStart w:id="29" w:name="conclusion"/>
    <w:p>
      <w:pPr>
        <w:pStyle w:val="Heading2"/>
      </w:pPr>
      <w:r>
        <w:t xml:space="preserve">7. Conclusion</w:t>
      </w:r>
    </w:p>
    <w:p>
      <w:pPr>
        <w:pStyle w:val="FirstParagraph"/>
      </w:pPr>
      <w:r>
        <w:t xml:space="preserve">The military officer in Iran Tehran represents a complex fusion of traditionalist ideology and modern technological adaptation. Operating within a unique dual-command structure, these individuals are not only defenders of territorial integrity but also key actors in the socio-economic and political fabric of the capital. Understanding their role is essential for analyzing regional stability, defense strategies, and the internal dynamics of Iran Tehran.</w:t>
      </w:r>
    </w:p>
    <w:p>
      <w:pPr>
        <w:pStyle w:val="BodyText"/>
      </w:pPr>
      <w:r>
        <w:t xml:space="preserve">As global power structures continue to shift, the evolution of this officer corps will likely pivot further toward self-reliance in technology and asymmetric strategic thinking. For stakeholders observing developments in Iran Tehran, monitoring the professionalization and ideological shifts within this military cadre provides critical insights into future regional security architectures.</w:t>
      </w:r>
    </w:p>
    <w:p>
      <w:r>
        <w:pict>
          <v:rect style="width:0;height:1.5pt" o:hralign="center" o:hrstd="t" o:hr="t"/>
        </w:pict>
      </w:r>
    </w:p>
    <w:p>
      <w:pPr>
        <w:pStyle w:val="FirstParagraph"/>
      </w:pPr>
      <w:r>
        <w:rPr>
          <w:iCs/>
          <w:i/>
        </w:rPr>
        <w:t xml:space="preserve">This case study is intended for educational and analytical purposes regarding military sociology and regional security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Military Officer in Iran Tehran</dc:title>
  <dc:creator/>
  <dc:language>en</dc:language>
  <cp:keywords/>
  <dcterms:created xsi:type="dcterms:W3CDTF">2026-07-29T08:32:44Z</dcterms:created>
  <dcterms:modified xsi:type="dcterms:W3CDTF">2026-07-29T08:32:44Z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