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Defense</w:t>
      </w:r>
      <w:r>
        <w:t xml:space="preserve"> </w:t>
      </w:r>
      <w:r>
        <w:t xml:space="preserve">Integration: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Kuwait</w:t>
      </w:r>
      <w:r>
        <w:t xml:space="preserve"> </w:t>
      </w:r>
      <w:r>
        <w:t xml:space="preserve">City</w:t>
      </w:r>
    </w:p>
    <w:bookmarkStart w:id="31" w:name="X095ed70779c1ed61d8de62d098ab88edd670879"/>
    <w:p>
      <w:pPr>
        <w:pStyle w:val="Heading1"/>
      </w:pPr>
      <w:r>
        <w:t xml:space="preserve">Strategic Defense Integration: A Case Study of the Modern Military Officer in Kuwait City</w:t>
      </w:r>
    </w:p>
    <w:p>
      <w:pPr>
        <w:pStyle w:val="FirstParagraph"/>
      </w:pPr>
      <w:r>
        <w:rPr>
          <w:bCs/>
          <w:b/>
        </w:rPr>
        <w:t xml:space="preserve">Date:</w:t>
      </w:r>
      <w:r>
        <w:t xml:space="preserve"> </w:t>
      </w:r>
      <w:r>
        <w:t xml:space="preserve">October 26, 2023</w:t>
      </w:r>
      <w:r>
        <w:br/>
      </w:r>
      <w:r>
        <w:rPr>
          <w:bCs/>
          <w:b/>
        </w:rPr>
        <w:t xml:space="preserve">Subject:</w:t>
      </w:r>
      <w:r>
        <w:rPr>
          <w:iCs/>
          <w:i/>
        </w:rPr>
        <w:t xml:space="preserve">The Evolving Role and Operational Challenges of the Military Officer within the Unique Geopolitical Context of Kuwait City</w:t>
      </w:r>
    </w:p>
    <w:bookmarkStart w:id="20" w:name="executive-summary"/>
    <w:p>
      <w:pPr>
        <w:pStyle w:val="Heading2"/>
      </w:pPr>
      <w:r>
        <w:t xml:space="preserve">1. Executive Summary</w:t>
      </w:r>
    </w:p>
    <w:p>
      <w:pPr>
        <w:pStyle w:val="FirstParagraph"/>
      </w:pPr>
      <w:r>
        <w:t xml:space="preserve">This case study examines the critical role played by the</w:t>
      </w:r>
      <w:r>
        <w:t xml:space="preserve"> </w:t>
      </w:r>
      <w:r>
        <w:rPr>
          <w:bCs/>
          <w:b/>
        </w:rPr>
        <w:t xml:space="preserve">Military Officer</w:t>
      </w:r>
      <w:r>
        <w:t xml:space="preserve"> </w:t>
      </w:r>
      <w:r>
        <w:t xml:space="preserve">within the armed forces structure, specifically focusing on operational dynamics in</w:t>
      </w:r>
      <w:r>
        <w:t xml:space="preserve"> </w:t>
      </w:r>
      <w:r>
        <w:rPr>
          <w:bCs/>
          <w:b/>
        </w:rPr>
        <w:t xml:space="preserve">Kuwait City</w:t>
      </w:r>
      <w:r>
        <w:t xml:space="preserve">. As a strategic hub in the Middle East, Kuwait serves as a focal point for regional security alliances and diplomatic negotiations. The modern</w:t>
      </w:r>
      <w:r>
        <w:t xml:space="preserve"> </w:t>
      </w:r>
      <w:r>
        <w:rPr>
          <w:bCs/>
          <w:b/>
        </w:rPr>
        <w:t xml:space="preserve">Military Officer</w:t>
      </w:r>
      <w:r>
        <w:t xml:space="preserve"> </w:t>
      </w:r>
      <w:r>
        <w:t xml:space="preserve">operating within this capital city faces a complex matrix of responsibilities that extend far beyond traditional combat duties. This document analyzes the professional requirements, cultural integration challenges, strategic importance, and future trajectory of military leadership in this specific geographic and political context. By understanding these factors, defense organizations can better prepare personnel for the nuanced demands of peacekeeping coalition coordination and national security preservation in</w:t>
      </w:r>
      <w:r>
        <w:t xml:space="preserve"> </w:t>
      </w:r>
      <w:r>
        <w:rPr>
          <w:bCs/>
          <w:b/>
        </w:rPr>
        <w:t xml:space="preserve">Kuwait City</w:t>
      </w:r>
      <w:r>
        <w:t xml:space="preserve">.</w:t>
      </w:r>
    </w:p>
    <w:bookmarkEnd w:id="20"/>
    <w:bookmarkStart w:id="21" w:name="X9e00042f41ba63319b0b2fd9cbf23d2487922b1"/>
    <w:p>
      <w:pPr>
        <w:pStyle w:val="Heading2"/>
      </w:pPr>
      <w:r>
        <w:t xml:space="preserve">2. Background: The Strategic Importance of Kuwait City</w:t>
      </w:r>
    </w:p>
    <w:p>
      <w:pPr>
        <w:pStyle w:val="FirstParagraph"/>
      </w:pPr>
      <w:r>
        <w:t xml:space="preserve">Military Officer assigned to this theater, understanding the local infrastructure is not merely an administrative task but a strategic imperative.</w:t>
      </w:r>
    </w:p>
    <w:p>
      <w:pPr>
        <w:pStyle w:val="BodyText"/>
      </w:pPr>
      <w:r>
        <w:t xml:space="preserve">The city itself is a symbol of national sovereignty and resilience. Following its liberation during Operation Desert Storm,</w:t>
      </w:r>
      <w:r>
        <w:t xml:space="preserve"> </w:t>
      </w:r>
      <w:r>
        <w:rPr>
          <w:bCs/>
          <w:b/>
        </w:rPr>
        <w:t xml:space="preserve">Kuwait City</w:t>
      </w:r>
      <w:r>
        <w:t xml:space="preserve"> </w:t>
      </w:r>
      <w:r>
        <w:t xml:space="preserve">has undergone significant reconstruction and modernization. However, beneath its contemporary skyline lies a history of conflict that continues to shape defense protocols today. The proximity to larger regional powers necessitates a heightened state of vigilance among the military establishments stationed there or operating out of it. Consequently, the</w:t>
      </w:r>
      <w:r>
        <w:t xml:space="preserve"> </w:t>
      </w:r>
      <w:r>
        <w:rPr>
          <w:bCs/>
          <w:b/>
        </w:rPr>
        <w:t xml:space="preserve">Military Officer</w:t>
      </w:r>
      <w:r>
        <w:t xml:space="preserve"> </w:t>
      </w:r>
      <w:r>
        <w:t xml:space="preserve">in this region must possess dual competencies: tactical expertise for immediate security threats and diplomatic acumen for long-term alliance maintenance.</w:t>
      </w:r>
    </w:p>
    <w:bookmarkEnd w:id="21"/>
    <w:bookmarkStart w:id="22" w:name="profile-of-the-modern-military-officer"/>
    <w:p>
      <w:pPr>
        <w:pStyle w:val="Heading2"/>
      </w:pPr>
      <w:r>
        <w:t xml:space="preserve">3. Profile of the Modern Military Officer</w:t>
      </w:r>
    </w:p>
    <w:p>
      <w:pPr>
        <w:pStyle w:val="FirstParagraph"/>
      </w:pPr>
      <w:r>
        <w:t xml:space="preserve">The profile of the</w:t>
      </w:r>
      <w:r>
        <w:t xml:space="preserve"> </w:t>
      </w:r>
      <w:r>
        <w:rPr>
          <w:bCs/>
          <w:b/>
        </w:rPr>
        <w:t xml:space="preserve">Military Officer</w:t>
      </w:r>
      <w:r>
        <w:rPr>
          <w:iCs/>
          <w:i/>
        </w:rPr>
        <w:t xml:space="preserve">, particularly those deployed to or stationed in major urban centers like</w:t>
      </w:r>
      <w:r>
        <w:rPr>
          <w:iCs/>
          <w:i/>
        </w:rPr>
        <w:t xml:space="preserve"> </w:t>
      </w:r>
      <w:r>
        <w:rPr>
          <w:bCs/>
          <w:b/>
          <w:iCs/>
          <w:i/>
        </w:rPr>
        <w:t xml:space="preserve">Kuwait City</w:t>
      </w:r>
      <w:r>
        <w:t xml:space="preserve">&lt;, has evolved significantly over the last two decades. Gone are the days when leadership was defined solely by hierarchical authority and physical prowess. Today, the successful officer in this region is characterized by cultural intelligence (CQ), adaptability, and technological fluency.</w:t>
      </w:r>
    </w:p>
    <w:p>
      <w:pPr>
        <w:numPr>
          <w:ilvl w:val="0"/>
          <w:numId w:val="1001"/>
        </w:numPr>
        <w:pStyle w:val="Compact"/>
      </w:pPr>
      <w:r>
        <w:rPr>
          <w:bCs/>
          <w:b/>
        </w:rPr>
        <w:t xml:space="preserve">Cultural Intelligence:</w:t>
      </w:r>
      <w:r>
        <w:t xml:space="preserve"> </w:t>
      </w:r>
      <w:r>
        <w:t xml:space="preserve">Serving in</w:t>
      </w:r>
      <w:r>
        <w:t xml:space="preserve"> </w:t>
      </w:r>
      <w:r>
        <w:rPr>
          <w:bCs/>
          <w:b/>
        </w:rPr>
        <w:t xml:space="preserve">Kuwait City</w:t>
      </w:r>
      <w:r>
        <w:t xml:space="preserve">, an Arab nation with deep Islamic traditions, requires a high degree of cultural sensitivity. The</w:t>
      </w:r>
      <w:r>
        <w:t xml:space="preserve"> </w:t>
      </w:r>
      <w:r>
        <w:rPr>
          <w:bCs/>
          <w:b/>
        </w:rPr>
        <w:t xml:space="preserve">Military Officer</w:t>
      </w:r>
      <w:r>
        <w:t xml:space="preserve"> </w:t>
      </w:r>
      <w:r>
        <w:t xml:space="preserve">must navigate local customs, religious practices, and social norms to build trust with host-nation forces and civilian populations.</w:t>
      </w:r>
    </w:p>
    <w:p>
      <w:pPr>
        <w:numPr>
          <w:ilvl w:val="0"/>
          <w:numId w:val="1001"/>
        </w:numPr>
        <w:pStyle w:val="Compact"/>
      </w:pPr>
      <w:r>
        <w:rPr>
          <w:bCs/>
          <w:b/>
        </w:rPr>
        <w:t xml:space="preserve">Diplomatic Engagement:</w:t>
      </w:r>
      <w:r>
        <w:t xml:space="preserve"> </w:t>
      </w:r>
      <w:r>
        <w:t xml:space="preserve">Much of the operational environment in Kuwait involves joint operations with allied nations. The officer acts as a bridge between different military doctrines and political interests. Effective communication is paramount.</w:t>
      </w:r>
    </w:p>
    <w:p>
      <w:pPr>
        <w:numPr>
          <w:ilvl w:val="0"/>
          <w:numId w:val="1001"/>
        </w:numPr>
        <w:pStyle w:val="Compact"/>
      </w:pPr>
      <w:r>
        <w:rPr>
          <w:bCs/>
          <w:b/>
        </w:rPr>
        <w:t xml:space="preserve">Tech-Savviness:</w:t>
      </w:r>
      <w:r>
        <w:t xml:space="preserve"> </w:t>
      </w:r>
      <w:r>
        <w:t xml:space="preserve">Modern warfare and defense logistics in urban settings rely heavily on cyber-security, drone surveillance, and data analytics. The</w:t>
      </w:r>
      <w:r>
        <w:t xml:space="preserve"> </w:t>
      </w:r>
      <w:r>
        <w:rPr>
          <w:bCs/>
          <w:b/>
        </w:rPr>
        <w:t xml:space="preserve">Military Officer</w:t>
      </w:r>
      <w:r>
        <w:t xml:space="preserve"> </w:t>
      </w:r>
      <w:r>
        <w:t xml:space="preserve">must be proficient in leveraging these tools to maintain situational awareness within the dense urban landscape of Kuwait City.</w:t>
      </w:r>
    </w:p>
    <w:bookmarkEnd w:id="22"/>
    <w:bookmarkStart w:id="23" w:name="Xeacc7fb118d97a593bca57afdecb9beade68b69"/>
    <w:p>
      <w:pPr>
        <w:pStyle w:val="Heading2"/>
      </w:pPr>
      <w:r>
        <w:t xml:space="preserve">Key Insight: The Dual Role of Security and Stability</w:t>
      </w:r>
    </w:p>
    <w:p>
      <w:pPr>
        <w:pStyle w:val="FirstParagraph"/>
      </w:pPr>
      <w:r>
        <w:t xml:space="preserve">In</w:t>
      </w:r>
      <w:r>
        <w:t xml:space="preserve"> </w:t>
      </w:r>
      <w:r>
        <w:rPr>
          <w:bCs/>
          <w:b/>
        </w:rPr>
        <w:t xml:space="preserve">Kuwait City</w:t>
      </w:r>
      <w:r>
        <w:t xml:space="preserve">, the</w:t>
      </w:r>
      <w:r>
        <w:t xml:space="preserve"> </w:t>
      </w:r>
      <w:r>
        <w:rPr>
          <w:bCs/>
          <w:b/>
        </w:rPr>
        <w:t xml:space="preserve">Military Officer</w:t>
      </w:r>
      <w:r>
        <w:t xml:space="preserve"> </w:t>
      </w:r>
      <w:r>
        <w:rPr>
          <w:iCs/>
          <w:i/>
        </w:rPr>
        <w:t xml:space="preserve">is often tasked with maintaining stability rather than engaging in high-intensity combat. This requires a shift in mindset from offensive warfare to defensive policing, crisis management, and international liaison work.</w:t>
      </w:r>
    </w:p>
    <w:bookmarkEnd w:id="23"/>
    <w:bookmarkStart w:id="27" w:name="Xd447d7ca800af813a0d23a69304595803fae2ab"/>
    <w:p>
      <w:pPr>
        <w:pStyle w:val="Heading2"/>
      </w:pPr>
      <w:r>
        <w:t xml:space="preserve">4. Operational Challenges in an Urban Environment</w:t>
      </w:r>
    </w:p>
    <w:p>
      <w:pPr>
        <w:pStyle w:val="FirstParagraph"/>
      </w:pPr>
      <w:r>
        <w:t xml:space="preserve">Operating within</w:t>
      </w:r>
      <w:r>
        <w:t xml:space="preserve"> </w:t>
      </w:r>
      <w:r>
        <w:rPr>
          <w:bCs/>
          <w:b/>
        </w:rPr>
        <w:t xml:space="preserve">Kuwait City</w:t>
      </w:r>
    </w:p>
    <w:p>
      <w:pPr>
        <w:pStyle w:val="BodyText"/>
      </w:pPr>
      <w:r>
        <w:t xml:space="preserve">Military Officer. As a dense urban center, it lacks the open terrain often associated with traditional military maneuvers. The following factors complicate standard operating procedures:</w:t>
      </w:r>
    </w:p>
    <w:bookmarkStart w:id="24" w:name="urban-complexity-and-surveillance"/>
    <w:p>
      <w:pPr>
        <w:pStyle w:val="Heading3"/>
      </w:pPr>
      <w:r>
        <w:t xml:space="preserve">4.1. Urban Complexity and Surveillance</w:t>
      </w:r>
    </w:p>
    <w:p>
      <w:pPr>
        <w:pStyle w:val="FirstParagraph"/>
      </w:pPr>
      <w:r>
        <w:t xml:space="preserve">The built environment of Kuwait City, with its high-rises and complex infrastructure, creates significant challenges for surveillance and threat detection. The</w:t>
      </w:r>
      <w:r>
        <w:t xml:space="preserve"> </w:t>
      </w:r>
      <w:r>
        <w:rPr>
          <w:bCs/>
          <w:b/>
        </w:rPr>
        <w:t xml:space="preserve">Military Officer</w:t>
      </w:r>
      <w:r>
        <w:t xml:space="preserve"> </w:t>
      </w:r>
      <w:r>
        <w:t xml:space="preserve">must utilize advanced technology to monitor potential threats while respecting the privacy rights of the civilian population. Balancing security needs with civil liberties is a delicate act that requires careful legal oversight and ethical decision-making.</w:t>
      </w:r>
    </w:p>
    <w:bookmarkEnd w:id="24"/>
    <w:bookmarkStart w:id="25" w:name="coalition-coordination"/>
    <w:p>
      <w:pPr>
        <w:pStyle w:val="Heading3"/>
      </w:pPr>
      <w:r>
        <w:t xml:space="preserve">4.2. Coalition Coordination</w:t>
      </w:r>
    </w:p>
    <w:p>
      <w:pPr>
        <w:pStyle w:val="FirstParagraph"/>
      </w:pPr>
      <w:r>
        <w:rPr>
          <w:bCs/>
          <w:b/>
        </w:rPr>
        <w:t xml:space="preserve">Kuwait City</w:t>
      </w:r>
    </w:p>
    <w:p>
      <w:pPr>
        <w:pStyle w:val="BodyText"/>
      </w:pPr>
      <w:r>
        <w:t xml:space="preserve">hosts numerous international military liaisons and joint task forces. The</w:t>
      </w:r>
      <w:r>
        <w:t xml:space="preserve"> </w:t>
      </w:r>
      <w:r>
        <w:rPr>
          <w:bCs/>
          <w:b/>
        </w:rPr>
        <w:t xml:space="preserve">Military Officer</w:t>
      </w:r>
      <w:r>
        <w:rPr>
          <w:iCs/>
          <w:i/>
        </w:rPr>
        <w:t xml:space="preserve">, particularly those in command or coordination roles, must navigate differing rules of engagement, communication protocols, and chain-of-command structures among allied nations. Miscommunication in such a high-stakes environment can have severe diplomatic and operational repercussions.</w:t>
      </w:r>
    </w:p>
    <w:bookmarkEnd w:id="25"/>
    <w:bookmarkStart w:id="26" w:name="host-nation-relations"/>
    <w:p>
      <w:pPr>
        <w:pStyle w:val="Heading3"/>
      </w:pPr>
      <w:r>
        <w:t xml:space="preserve">4.3. Host-Nation Relations</w:t>
      </w:r>
    </w:p>
    <w:p>
      <w:pPr>
        <w:pStyle w:val="FirstParagraph"/>
      </w:pPr>
      <w:r>
        <w:t xml:space="preserve">The relationship between foreign military personnel and the local Kuwaiti population is delicate. The</w:t>
      </w:r>
      <w:r>
        <w:t xml:space="preserve"> </w:t>
      </w:r>
      <w:r>
        <w:rPr>
          <w:bCs/>
          <w:b/>
        </w:rPr>
        <w:t xml:space="preserve">Military Officer</w:t>
      </w:r>
      <w:r>
        <w:t xml:space="preserve"> </w:t>
      </w:r>
      <w:r>
        <w:rPr>
          <w:iCs/>
          <w:i/>
        </w:rPr>
        <w:t xml:space="preserve">must foster goodwill to ensure smooth operations. Incidents involving cultural insensitivity or legal infractions can escalate quickly, damaging bilateral relations and compromising national security objectives.</w:t>
      </w:r>
    </w:p>
    <w:bookmarkEnd w:id="26"/>
    <w:bookmarkEnd w:id="27"/>
    <w:bookmarkStart w:id="28" w:name="case-scenario-crisis-response-protocol"/>
    <w:p>
      <w:pPr>
        <w:pStyle w:val="Heading2"/>
      </w:pPr>
      <w:r>
        <w:t xml:space="preserve">5. Case Scenario: Crisis Response Protocol</w:t>
      </w:r>
    </w:p>
    <w:p>
      <w:pPr>
        <w:pStyle w:val="FirstParagraph"/>
      </w:pPr>
      <w:r>
        <w:t xml:space="preserve">To illustrate the practical application of these concepts, consider a hypothetical scenario where a regional crisis triggers a heightened state of alert in</w:t>
      </w:r>
      <w:r>
        <w:t xml:space="preserve"> </w:t>
      </w:r>
      <w:r>
        <w:rPr>
          <w:bCs/>
          <w:b/>
        </w:rPr>
        <w:t xml:space="preserve">Kuwait City</w:t>
      </w:r>
      <w:r>
        <w:t xml:space="preserve">. In this situation, the</w:t>
      </w:r>
      <w:r>
        <w:t xml:space="preserve"> </w:t>
      </w:r>
      <w:r>
        <w:rPr>
          <w:bCs/>
          <w:b/>
        </w:rPr>
        <w:t xml:space="preserve">Military Officer</w:t>
      </w:r>
      <w:r>
        <w:t xml:space="preserve"> </w:t>
      </w:r>
      <w:r>
        <w:rPr>
          <w:iCs/>
          <w:i/>
        </w:rPr>
        <w:t xml:space="preserve">assumes several critical roles:</w:t>
      </w:r>
    </w:p>
    <w:p>
      <w:pPr>
        <w:numPr>
          <w:ilvl w:val="0"/>
          <w:numId w:val="1002"/>
        </w:numPr>
        <w:pStyle w:val="Compact"/>
      </w:pPr>
      <w:r>
        <w:rPr>
          <w:bCs/>
          <w:b/>
        </w:rPr>
        <w:t xml:space="preserve">Situational Assessment:</w:t>
      </w:r>
      <w:r>
        <w:t xml:space="preserve"> </w:t>
      </w:r>
      <w:r>
        <w:t xml:space="preserve">The officer rapidly gathers intelligence on potential threats to critical infrastructure within Kuwait City.</w:t>
      </w:r>
    </w:p>
    <w:p>
      <w:pPr>
        <w:numPr>
          <w:ilvl w:val="0"/>
          <w:numId w:val="1002"/>
        </w:numPr>
        <w:pStyle w:val="Compact"/>
      </w:pPr>
      <w:r>
        <w:rPr>
          <w:bCs/>
          <w:b/>
        </w:rPr>
        <w:t xml:space="preserve">Liaison Activation:</w:t>
      </w:r>
      <w:r>
        <w:t xml:space="preserve"> </w:t>
      </w:r>
      <w:r>
        <w:t xml:space="preserve">Immediate coordination with Kuwaiti Ministry of Interior and allied command structures to synchronize response efforts.</w:t>
      </w:r>
    </w:p>
    <w:p>
      <w:pPr>
        <w:numPr>
          <w:ilvl w:val="0"/>
          <w:numId w:val="1002"/>
        </w:numPr>
        <w:pStyle w:val="Compact"/>
      </w:pPr>
      <w:r>
        <w:rPr>
          <w:bCs/>
          <w:b/>
        </w:rPr>
        <w:t xml:space="preserve">Civilian Management:</w:t>
      </w:r>
      <w:r>
        <w:t xml:space="preserve"> </w:t>
      </w:r>
      <w:r>
        <w:t xml:space="preserve">Implementing protocols to ensure the safety of civilians, potentially coordinating evacuation or shelter-in-place orders if necessary.</w:t>
      </w:r>
    </w:p>
    <w:p>
      <w:pPr>
        <w:numPr>
          <w:ilvl w:val="0"/>
          <w:numId w:val="1002"/>
        </w:numPr>
        <w:pStyle w:val="Compact"/>
      </w:pPr>
      <w:r>
        <w:rPr>
          <w:bCs/>
          <w:b/>
        </w:rPr>
        <w:t xml:space="preserve">Maintaining Order:</w:t>
      </w:r>
      <w:r>
        <w:t xml:space="preserve"> </w:t>
      </w:r>
      <w:r>
        <w:t xml:space="preserve">Deploying resources to prevent civil unrest, ensuring that the presence of military forces does not inadvertently provoke tension.</w:t>
      </w:r>
    </w:p>
    <w:p>
      <w:pPr>
        <w:pStyle w:val="FirstParagraph"/>
      </w:pPr>
      <w:r>
        <w:t xml:space="preserve">In this scenario, the effectiveness of the</w:t>
      </w:r>
      <w:r>
        <w:t xml:space="preserve"> </w:t>
      </w:r>
      <w:r>
        <w:rPr>
          <w:bCs/>
          <w:b/>
        </w:rPr>
        <w:t xml:space="preserve">Military OfficerKuwait City</w:t>
      </w:r>
      <w:r>
        <w:rPr>
          <w:iCs/>
          <w:i/>
        </w:rPr>
        <w:t xml:space="preserve">, with its mix of expatriates and locals, adds a layer of complexity that standard military drills may not fully cover.</w:t>
      </w:r>
    </w:p>
    <w:bookmarkEnd w:id="28"/>
    <w:bookmarkStart w:id="29" w:name="recommendations-for-future-training"/>
    <w:p>
      <w:pPr>
        <w:pStyle w:val="Heading2"/>
      </w:pPr>
      <w:r>
        <w:t xml:space="preserve">6. Recommendations for Future Training</w:t>
      </w:r>
    </w:p>
    <w:p>
      <w:pPr>
        <w:pStyle w:val="FirstParagraph"/>
      </w:pPr>
      <w:r>
        <w:t xml:space="preserve">Based on the analysis of the</w:t>
      </w:r>
    </w:p>
    <w:p>
      <w:pPr>
        <w:pStyle w:val="BodyText"/>
      </w:pPr>
      <w:r>
        <w:t xml:space="preserve">Military Officer&lt;’s role in Kuwait City, several recommendations emerge for defense training programs:</w:t>
      </w:r>
    </w:p>
    <w:p>
      <w:pPr>
        <w:numPr>
          <w:ilvl w:val="0"/>
          <w:numId w:val="1003"/>
        </w:numPr>
        <w:pStyle w:val="Compact"/>
      </w:pPr>
      <w:r>
        <w:rPr>
          <w:bCs/>
          <w:b/>
        </w:rPr>
        <w:t xml:space="preserve">Cultural Immersion Programs:</w:t>
      </w:r>
      <w:r>
        <w:t xml:space="preserve"> </w:t>
      </w:r>
      <w:r>
        <w:rPr>
          <w:iCs/>
          <w:i/>
        </w:rPr>
        <w:t xml:space="preserve">Mandatory pre-deployment courses focusing specifically on Arab culture, Islamic customs, and the socio-political landscape of Kuwait.</w:t>
      </w:r>
    </w:p>
    <w:p>
      <w:pPr>
        <w:numPr>
          <w:ilvl w:val="0"/>
          <w:numId w:val="1003"/>
        </w:numPr>
        <w:pStyle w:val="Compact"/>
      </w:pPr>
      <w:r>
        <w:t xml:space="preserve">Diplomatic Skills Training:</w:t>
      </w:r>
      <w:r>
        <w:t xml:space="preserve"> </w:t>
      </w:r>
      <w:r>
        <w:rPr>
          <w:iCs/>
          <w:i/>
        </w:rPr>
        <w:t xml:space="preserve">Enhancing soft skills such as negotiation, conflict resolution, and public relations to support the officer’s role in coalition environments.</w:t>
      </w:r>
    </w:p>
    <w:p>
      <w:pPr>
        <w:numPr>
          <w:ilvl w:val="0"/>
          <w:numId w:val="1003"/>
        </w:numPr>
        <w:pStyle w:val="Compact"/>
      </w:pPr>
      <w:r>
        <w:rPr>
          <w:bCs/>
          <w:b/>
        </w:rPr>
        <w:t xml:space="preserve">Cyber-Physical Integration:</w:t>
      </w:r>
      <w:r>
        <w:t xml:space="preserve"> </w:t>
      </w:r>
      <w:r>
        <w:rPr>
          <w:iCs/>
          <w:i/>
        </w:rPr>
        <w:t xml:space="preserve">Advanced training in using technology for urban surveillance and information warfare, tailored to the specific infrastructure of Gulf cities like Kuwait City.</w:t>
      </w:r>
    </w:p>
    <w:p>
      <w:pPr>
        <w:numPr>
          <w:ilvl w:val="0"/>
          <w:numId w:val="1003"/>
        </w:numPr>
        <w:pStyle w:val="Compact"/>
      </w:pPr>
      <w:r>
        <w:t xml:space="preserve">Linguistic Proficiency:</w:t>
      </w:r>
    </w:p>
    <w:p>
      <w:pPr>
        <w:numPr>
          <w:ilvl w:val="0"/>
          <w:numId w:val="1000"/>
        </w:numPr>
        <w:pStyle w:val="Compact"/>
      </w:pPr>
      <w:r>
        <w:t xml:space="preserve">Basic Arabic language training is essential for any</w:t>
      </w:r>
    </w:p>
    <w:p>
      <w:pPr>
        <w:numPr>
          <w:ilvl w:val="0"/>
          <w:numId w:val="1000"/>
        </w:numPr>
        <w:pStyle w:val="Compact"/>
      </w:pPr>
      <w:r>
        <w:t xml:space="preserve">Military Officer</w:t>
      </w:r>
    </w:p>
    <w:bookmarkEnd w:id="29"/>
    <w:bookmarkStart w:id="30" w:name="conclusion"/>
    <w:p>
      <w:pPr>
        <w:pStyle w:val="Heading2"/>
      </w:pPr>
      <w:r>
        <w:t xml:space="preserve">7. Conclusion</w:t>
      </w:r>
    </w:p>
    <w:p>
      <w:pPr>
        <w:pStyle w:val="FirstParagraph"/>
      </w:pPr>
      <w:r>
        <w:t xml:space="preserve">The role of the</w:t>
      </w:r>
      <w:r>
        <w:t xml:space="preserve"> </w:t>
      </w:r>
      <w:r>
        <w:rPr>
          <w:bCs/>
          <w:b/>
        </w:rPr>
        <w:t xml:space="preserve">Military Officer</w:t>
      </w:r>
    </w:p>
    <w:p>
      <w:pPr>
        <w:pStyle w:val="BodyText"/>
      </w:pPr>
      <w:r>
        <w:t xml:space="preserve">, particularly when stationed in or operating within the strategic context of</w:t>
      </w:r>
      <w:r>
        <w:t xml:space="preserve"> </w:t>
      </w:r>
      <w:r>
        <w:rPr>
          <w:bCs/>
          <w:b/>
        </w:rPr>
        <w:t xml:space="preserve">Kuwait City</w:t>
      </w:r>
      <w:r>
        <w:t xml:space="preserve">, is multifaceted and demanding. It requires a blend of traditional military discipline and modern diplomatic agility. As regional dynamics continue to shift, the importance of Kuwait as a stable anchor in the Middle East cannot be overstated.</w:t>
      </w:r>
    </w:p>
    <w:p>
      <w:pPr>
        <w:pStyle w:val="BodyText"/>
      </w:pPr>
      <w:r>
        <w:t xml:space="preserve">For defense organizations, investing in the holistic development of their officers—focusing not just on combat readiness but also on cultural competence and strategic communication—is crucial. By doing so, they ensure that their personnel are fully equipped to handle the complexities of modern urban warfare and peacekeeping operations. The</w:t>
      </w:r>
      <w:r>
        <w:t xml:space="preserve"> </w:t>
      </w:r>
      <w:r>
        <w:rPr>
          <w:bCs/>
          <w:b/>
        </w:rPr>
        <w:t xml:space="preserve">Military Officer</w:t>
      </w:r>
      <w:r>
        <w:t xml:space="preserve"> </w:t>
      </w:r>
      <w:r>
        <w:rPr>
          <w:iCs/>
          <w:i/>
        </w:rPr>
        <w:t xml:space="preserve">in Kuwait City is not just a soldier; they are a representative of national interests, a diplomat in uniform, and a guardian of regional stability.</w:t>
      </w:r>
    </w:p>
    <w:p>
      <w:pPr>
        <w:pStyle w:val="BodyText"/>
      </w:pPr>
      <w:r>
        <w:t xml:space="preserve">Ultimately, understanding the specific nuances of serving in</w:t>
      </w:r>
      <w:r>
        <w:t xml:space="preserve"> </w:t>
      </w:r>
      <w:r>
        <w:rPr>
          <w:bCs/>
          <w:b/>
        </w:rPr>
        <w:t xml:space="preserve">Kuwait City</w:t>
      </w:r>
    </w:p>
    <w:p>
      <w:r>
        <w:pict>
          <v:rect style="width:0;height:1.5pt" o:hralign="center" o:hrstd="t" o:hr="t"/>
        </w:pict>
      </w:r>
    </w:p>
    <w:p>
      <w:pPr>
        <w:pStyle w:val="FirstParagraph"/>
      </w:pPr>
      <w:r>
        <w:rPr>
          <w:iCs/>
          <w:i/>
        </w:rPr>
        <w:t xml:space="preserve">This document is intended for educational and strategic planning purposes within military defense frameworks.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Defense Integration: A Case Study of the Modern Military Officer in Kuwait City</dc:title>
  <dc:creator/>
  <cp:keywords/>
  <dcterms:created xsi:type="dcterms:W3CDTF">2026-07-29T23:07:59Z</dcterms:created>
  <dcterms:modified xsi:type="dcterms:W3CDTF">2026-07-29T23:07:59Z</dcterms:modified>
</cp:coreProperties>
</file>

<file path=docProps/custom.xml><?xml version="1.0" encoding="utf-8"?>
<Properties xmlns="http://schemas.openxmlformats.org/officeDocument/2006/custom-properties" xmlns:vt="http://schemas.openxmlformats.org/officeDocument/2006/docPropsVTypes"/>
</file>