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and</w:t>
      </w:r>
      <w:r>
        <w:t xml:space="preserve"> </w:t>
      </w:r>
      <w:r>
        <w:t xml:space="preserve">Civil-Military</w:t>
      </w:r>
      <w:r>
        <w:t xml:space="preserve"> </w:t>
      </w:r>
      <w:r>
        <w:t xml:space="preserve">Dynamics</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Turkey</w:t>
      </w:r>
      <w:r>
        <w:t xml:space="preserve"> </w:t>
      </w:r>
      <w:r>
        <w:t xml:space="preserve">Istanbul</w:t>
      </w:r>
    </w:p>
    <w:bookmarkStart w:id="30" w:name="X6cd47a3cace4aa919a35d4b90b1a28ddd6362ca"/>
    <w:p>
      <w:pPr>
        <w:pStyle w:val="Heading1"/>
      </w:pPr>
      <w:r>
        <w:t xml:space="preserve">Case Study: The Role and Evolution of a Military Officer in Turkey Istanbul</w:t>
      </w:r>
    </w:p>
    <w:p>
      <w:pPr>
        <w:pStyle w:val="FirstParagraph"/>
      </w:pPr>
      <w:r>
        <w:rPr>
          <w:bCs/>
          <w:b/>
        </w:rPr>
        <w:t xml:space="preserve">Date:</w:t>
      </w:r>
      <w:r>
        <w:t xml:space="preserve"> </w:t>
      </w:r>
      <w:r>
        <w:t xml:space="preserve">October 2023</w:t>
      </w:r>
      <w:r>
        <w:br/>
      </w:r>
      <w:r>
        <w:t xml:space="preserve">Socio-political Analysis of Military Leadership</w:t>
      </w:r>
      <w:r>
        <w:br/>
      </w:r>
    </w:p>
    <w:p>
      <w:pPr>
        <w:pStyle w:val="BodyText"/>
      </w:pPr>
      <w:r>
        <w:t xml:space="preserve">Location Focus:Turkey, Istanbul</w:t>
      </w:r>
    </w:p>
    <w:bookmarkStart w:id="20" w:name="executive-summary"/>
    <w:p>
      <w:pPr>
        <w:pStyle w:val="Heading2"/>
      </w:pPr>
      <w:r>
        <w:t xml:space="preserve">1. Executive Summary</w:t>
      </w:r>
    </w:p>
    <w:p>
      <w:pPr>
        <w:pStyle w:val="FirstParagraph"/>
      </w:pPr>
      <w:r>
        <w:t xml:space="preserve">This Case Study examines the multifaceted role of a high-ranking Military Officer within the complex socio-political landscape of Turkey, with a specific geographic and cultural focus on Istanbul. As one of the most significant cities in NATO member Turkey, Istanbul serves not only as an economic hub but also as a strategic military crossroads controlling access to the Black Sea via the Bosphorus Strait. This document explores how a typical Military Officer operating in this region navigates professional duties, civil-military relations, and historical precedents that have shaped the perception of military power in modern Turkish society.</w:t>
      </w:r>
    </w:p>
    <w:bookmarkEnd w:id="20"/>
    <w:bookmarkStart w:id="21" w:name="Xf5bc94253fd6caec8635f26376a9d48cb8f12ec"/>
    <w:p>
      <w:pPr>
        <w:pStyle w:val="Heading2"/>
      </w:pPr>
      <w:r>
        <w:t xml:space="preserve">2. Contextual Background: The Strategic Importance of Istanbul</w:t>
      </w:r>
    </w:p>
    <w:p>
      <w:pPr>
        <w:pStyle w:val="FirstParagraph"/>
      </w:pPr>
      <w:r>
        <w:t xml:space="preserve">Istanbul is unique among global cities for its dual continuity across continents and its critical geopolitical position. For any Military Officer stationed or operating with jurisdiction in Turkey Istanbul, the strategic imperative extends far beyond traditional defense metrics. The city houses key military installations, including headquarters for various branches of the Turkish Armed Forces (TSK), as well as vital infrastructure such as ports and airports that serve both commercial and tactical purposes.</w:t>
      </w:r>
    </w:p>
    <w:p>
      <w:pPr>
        <w:pStyle w:val="BodyText"/>
      </w:pPr>
      <w:r>
        <w:t xml:space="preserve">Historically, Istanbul has been a focal point for regime changes and political upheavals involving the military. From the early republican era to contemporary challenges, the presence of a Military Officer in this city carries historical weight. The officer must operate with an acute awareness of how their actions are perceived not just within barracks, but in cafes, media outlets, and government offices throughout Istanbul’s diverse districts.</w:t>
      </w:r>
    </w:p>
    <w:bookmarkEnd w:id="21"/>
    <w:bookmarkStart w:id="22" w:name="X42279774967b470ddca6a3b0fc282cf52e212ae"/>
    <w:p>
      <w:pPr>
        <w:pStyle w:val="Heading2"/>
      </w:pPr>
      <w:r>
        <w:t xml:space="preserve">3. Profile Analysis: The Modern Turkish Military Officer</w:t>
      </w:r>
    </w:p>
    <w:p>
      <w:pPr>
        <w:pStyle w:val="FirstParagraph"/>
      </w:pPr>
      <w:r>
        <w:t xml:space="preserve">To understand the dynamics at play, we must first define the profile of a typical Colonel or General serving in Turkey Istanbul today. This individual is usually a graduate of the Turkish Naval Academy, Land Forces Academy, or Air Force Academy. Their training emphasizes:</w:t>
      </w:r>
    </w:p>
    <w:p>
      <w:pPr>
        <w:numPr>
          <w:ilvl w:val="0"/>
          <w:numId w:val="1001"/>
        </w:numPr>
        <w:pStyle w:val="Compact"/>
      </w:pPr>
      <w:r>
        <w:rPr>
          <w:bCs/>
          <w:b/>
        </w:rPr>
        <w:t xml:space="preserve">National Sovereignty:</w:t>
      </w:r>
      <w:r>
        <w:t xml:space="preserve"> </w:t>
      </w:r>
      <w:r>
        <w:t xml:space="preserve">A deep-seated commitment to protecting territorial integrity.</w:t>
      </w:r>
    </w:p>
    <w:p>
      <w:pPr>
        <w:numPr>
          <w:ilvl w:val="0"/>
          <w:numId w:val="1001"/>
        </w:numPr>
        <w:pStyle w:val="Compact"/>
      </w:pPr>
      <w:r>
        <w:rPr>
          <w:bCs/>
          <w:b/>
        </w:rPr>
        <w:t xml:space="preserve">Secularism and State Tradition:A historical legacy of viewing the military as the guardian of Atatürk’s reforms.</w:t>
      </w:r>
    </w:p>
    <w:p>
      <w:pPr>
        <w:numPr>
          <w:ilvl w:val="0"/>
          <w:numId w:val="1001"/>
        </w:numPr>
        <w:pStyle w:val="Compact"/>
      </w:pPr>
      <w:r>
        <w:t xml:space="preserve">NATO Integration:Rigorous adherence to allied operational standards, particularly given Istanbul's proximity to volatile regions in Syria and Iraq.</w:t>
      </w:r>
    </w:p>
    <w:p>
      <w:pPr>
        <w:pStyle w:val="FirstParagraph"/>
      </w:pPr>
      <w:r>
        <w:t xml:space="preserve">In Turkey Istanbul, these officers often face higher public scrutiny than their counterparts in rural Anatolia. The urban population is more educated, politically active, and media-literate. Therefore, the behavior of a Military Officer in this setting must balance discipline with diplomatic sensitivity.</w:t>
      </w:r>
    </w:p>
    <w:bookmarkEnd w:id="22"/>
    <w:bookmarkStart w:id="26" w:name="X0ad4f063f66f3ef58e877fc2757191aea03f87c"/>
    <w:p>
      <w:pPr>
        <w:pStyle w:val="Heading2"/>
      </w:pPr>
      <w:r>
        <w:t xml:space="preserve">4. Key Challenges Faced by the Military Officer</w:t>
      </w:r>
    </w:p>
    <w:bookmarkStart w:id="23" w:name="X0be6dc2362f49393e04b1c8b03429f4e347f9c6"/>
    <w:p>
      <w:pPr>
        <w:pStyle w:val="Heading3"/>
      </w:pPr>
      <w:r>
        <w:t xml:space="preserve">4.1 Civil-Military Relations and Political Neutrality</w:t>
      </w:r>
    </w:p>
    <w:p>
      <w:pPr>
        <w:pStyle w:val="FirstParagraph"/>
      </w:pPr>
      <w:r>
        <w:t xml:space="preserve">The most significant challenge for a Military Officer in Turkey Istanbul is maintaining strict political neutrality while respecting democratic civilian authority. Following the events of July 15, 2016, which involved a failed coup attempt partially orchestrated by elements within the military, trust between civilians and the armed forces underwent a seismic shift. For an officer serving in Istanbul today, this means every public statement and private action is scrutinized for potential political bias. The officer must demonstrate unwavering loyalty to the elected government while upholding internal security protocols.</w:t>
      </w:r>
    </w:p>
    <w:bookmarkEnd w:id="23"/>
    <w:bookmarkStart w:id="24" w:name="counter-terrorism-operations"/>
    <w:p>
      <w:pPr>
        <w:pStyle w:val="Heading3"/>
      </w:pPr>
      <w:r>
        <w:t xml:space="preserve">4.2 Counter-Terrorism Operations</w:t>
      </w:r>
    </w:p>
    <w:p>
      <w:pPr>
        <w:pStyle w:val="FirstParagraph"/>
      </w:pPr>
      <w:r>
        <w:t xml:space="preserve">Istanbul has frequently been a target for terrorist organizations seeking to destabilize Turkey’s economic heartland. Military Officers stationed here often collaborate with Gendarmerie Special Operations (JÖH) and police units on counter-terrorism intelligence gathering. The pressure to prevent attacks in dense urban environments like Taksim Square or major transit hubs requires precision, inter-agency cooperation, and rapid response capabilities.</w:t>
      </w:r>
    </w:p>
    <w:bookmarkEnd w:id="24"/>
    <w:bookmarkStart w:id="25" w:name="disaster-management-and-humanitarian-aid"/>
    <w:p>
      <w:pPr>
        <w:pStyle w:val="Heading3"/>
      </w:pPr>
      <w:r>
        <w:t xml:space="preserve">4.3 Disaster Management and Humanitarian Aid</w:t>
      </w:r>
    </w:p>
    <w:p>
      <w:pPr>
        <w:pStyle w:val="FirstParagraph"/>
      </w:pPr>
      <w:r>
        <w:t xml:space="preserve">Natural disasters are a recurring theme in Turkish history. The devastating earthquake of February 2023 highlighted the critical role of the military in rescue operations. Officers in Turkey Istanbul were instrumental in deploying search-and-rescue teams, logistics support, and medical aid across affected provinces. This aspect of their duty enhances public perception and reinforces the notion of the military as a protector rather than just a combatant force.</w:t>
      </w:r>
    </w:p>
    <w:bookmarkEnd w:id="25"/>
    <w:bookmarkEnd w:id="26"/>
    <w:bookmarkStart w:id="27" w:name="X7c0872a551e83ee3e8f508f375b1e825b7cd31d"/>
    <w:p>
      <w:pPr>
        <w:pStyle w:val="Heading2"/>
      </w:pPr>
      <w:r>
        <w:t xml:space="preserve">5. Societal Perception and Media Interaction</w:t>
      </w:r>
    </w:p>
    <w:p>
      <w:pPr>
        <w:pStyle w:val="FirstParagraph"/>
      </w:pPr>
      <w:r>
        <w:t xml:space="preserve">In Turkey Istanbul, social media usage is among the highest in the world. A Military Officer’s digital footprint can become a subject of intense debate. The case study highlights several instances where officers have engaged with civil society through open-house events at military museums or cultural festivals in Beyoğlu and Kadıköy. These initiatives aim to humanize the armed forces and bridge the gap between uniformed personnel and civilians.</w:t>
      </w:r>
    </w:p>
    <w:p>
      <w:pPr>
        <w:pStyle w:val="BlockText"/>
      </w:pPr>
      <w:r>
        <w:t xml:space="preserve">"Transparency is no longer optional for a Military Officer in modern Turkey Istanbul. It is a necessity for maintaining social cohesion."</w:t>
      </w:r>
    </w:p>
    <w:bookmarkEnd w:id="27"/>
    <w:bookmarkStart w:id="28" w:name="lessons-learned-and-recommendations"/>
    <w:p>
      <w:pPr>
        <w:pStyle w:val="Heading2"/>
      </w:pPr>
      <w:r>
        <w:t xml:space="preserve">6. Lessons Learned and Recommendations</w:t>
      </w:r>
    </w:p>
    <w:p>
      <w:pPr>
        <w:numPr>
          <w:ilvl w:val="0"/>
          <w:numId w:val="1002"/>
        </w:numPr>
        <w:pStyle w:val="Compact"/>
      </w:pPr>
      <w:r>
        <w:rPr>
          <w:bCs/>
          <w:b/>
        </w:rPr>
        <w:t xml:space="preserve">Enhanced Civil-Military Dialogue:</w:t>
      </w:r>
      <w:r>
        <w:t xml:space="preserve"> </w:t>
      </w:r>
      <w:r>
        <w:t xml:space="preserve">Officers should participate more regularly in urban forums to discuss security concerns directly with citizens.</w:t>
      </w:r>
    </w:p>
    <w:p>
      <w:pPr>
        <w:numPr>
          <w:ilvl w:val="0"/>
          <w:numId w:val="1002"/>
        </w:numPr>
        <w:pStyle w:val="Compact"/>
      </w:pPr>
      <w:r>
        <w:rPr>
          <w:bCs/>
          <w:b/>
        </w:rPr>
        <w:t xml:space="preserve">Digital Literacy Training:Cybersecurity and responsible social media use must be integral to officer training programs.</w:t>
      </w:r>
    </w:p>
    <w:p>
      <w:pPr>
        <w:numPr>
          <w:ilvl w:val="0"/>
          <w:numId w:val="1002"/>
        </w:numPr>
        <w:pStyle w:val="Compact"/>
      </w:pPr>
      <w:r>
        <w:t xml:space="preserve">Focused Community Policing Synergy: Strengthening cooperation between military intelligence and local Istanbul municipalities can improve early warning systems for security threats.</w:t>
      </w:r>
    </w:p>
    <w:bookmarkEnd w:id="28"/>
    <w:bookmarkStart w:id="29" w:name="conclusion"/>
    <w:p>
      <w:pPr>
        <w:pStyle w:val="Heading2"/>
      </w:pPr>
      <w:r>
        <w:t xml:space="preserve">7. Conclusion</w:t>
      </w:r>
    </w:p>
    <w:p>
      <w:pPr>
        <w:pStyle w:val="FirstParagraph"/>
      </w:pPr>
      <w:r>
        <w:t xml:space="preserve">The role of a Military Officer in Turkey Istanbul is profoundly complex, shaped by history, geography, and contemporary political realities. Unlike officers in more isolated garrisons, those operating in Istanbul must navigate a vibrant civil society while executing rigorous military duties. The balance between maintaining national security and respecting democratic norms is delicate but essential for the stability of Turkey.</w:t>
      </w:r>
    </w:p>
    <w:p>
      <w:pPr>
        <w:pStyle w:val="BodyText"/>
      </w:pPr>
      <w:r>
        <w:t xml:space="preserve">This Case Study underscores that the modern Military Officer is not merely a warrior but also a diplomat, humanitarian responder, and community liaison. As Turkey continues to evolve on the global stage, understanding the nuanced position of these officers in key urban centers like Istanbul is crucial for policymakers, historians, and international observers alike.</w:t>
      </w:r>
    </w:p>
    <w:p>
      <w:pPr>
        <w:pStyle w:val="BodyText"/>
      </w:pPr>
      <w:r>
        <w:rPr>
          <w:iCs/>
          <w:i/>
        </w:rPr>
        <w:t xml:space="preserve">Note: This document is for educational and analytical purposes only. It does not represent official policy of the Turkish Ministry of National Defense nor endorse any specific political viewpoint.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and Civil-Military Dynamics of a Military Officer in Turkey Istanbul</dc:title>
  <dc:creator/>
  <dc:language>en</dc:language>
  <cp:keywords/>
  <dcterms:created xsi:type="dcterms:W3CDTF">2026-07-29T17:31:42Z</dcterms:created>
  <dcterms:modified xsi:type="dcterms:W3CDTF">2026-07-29T17:31:42Z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