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Resilience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50ddc323d890faa49fffe15ae97c7ea190602c8"/>
    <w:p>
      <w:pPr>
        <w:pStyle w:val="Heading1"/>
      </w:pPr>
      <w:r>
        <w:t xml:space="preserve">Case Study: The Evolution and Economic Resilience of the Musician in Argentina Buenos Aires</w:t>
      </w:r>
    </w:p>
    <w:p>
      <w:pPr>
        <w:pStyle w:val="FirstParagraph"/>
      </w:pPr>
      <w:r>
        <w:rPr>
          <w:bCs/>
          <w:b/>
        </w:rPr>
        <w:t xml:space="preserve">Date:</w:t>
      </w:r>
      <w:r>
        <w:t xml:space="preserve"> </w:t>
      </w:r>
      <w:r>
        <w:t xml:space="preserve">October 2023</w:t>
      </w:r>
      <w:r>
        <w:br/>
      </w:r>
    </w:p>
    <w:p>
      <w:pPr>
        <w:pStyle w:val="BodyText"/>
      </w:pPr>
      <w:r>
        <w:t xml:space="preserve">District Focus:Buenos Aires, Argentina</w:t>
      </w:r>
    </w:p>
    <w:bookmarkStart w:id="20" w:name="executive-summary"/>
    <w:p>
      <w:pPr>
        <w:pStyle w:val="Heading2"/>
      </w:pPr>
      <w:r>
        <w:t xml:space="preserve">1. Executive Summary</w:t>
      </w:r>
    </w:p>
    <w:p>
      <w:pPr>
        <w:pStyle w:val="FirstParagraph"/>
      </w:pPr>
      <w:r>
        <w:t xml:space="preserve">This case study examines the multifaceted role of the modern</w:t>
      </w:r>
      <w:r>
        <w:t xml:space="preserve"> </w:t>
      </w:r>
      <w:r>
        <w:rPr>
          <w:bCs/>
          <w:b/>
        </w:rPr>
        <w:t xml:space="preserve">Musician</w:t>
      </w:r>
      <w:r>
        <w:t xml:space="preserve"> </w:t>
      </w:r>
      <w:r>
        <w:t xml:space="preserve">within the cultural and economic landscape of</w:t>
      </w:r>
      <w:r>
        <w:t xml:space="preserve"> </w:t>
      </w:r>
      <w:r>
        <w:rPr>
          <w:bCs/>
          <w:b/>
        </w:rPr>
        <w:t xml:space="preserve">Argentina Buenos Aires</w:t>
      </w:r>
      <w:r>
        <w:t xml:space="preserve">. As a global hub for artistic expression, Buenos Aires has long been recognized as a city that breathes music, from its iconic tango halls to its burgeoning indie rock scene. However, the contemporary musician operating in this region faces unique challenges characterized by significant macroeconomic instability, currency devaluation, and shifting digital consumption habits.</w:t>
      </w:r>
    </w:p>
    <w:p>
      <w:pPr>
        <w:pStyle w:val="BodyText"/>
      </w:pPr>
      <w:r>
        <w:t xml:space="preserve">The objective of this document is to analyze how local artists navigate these hurdles, leveraging both traditional street performance economies and global digital platforms. By focusing on</w:t>
      </w:r>
      <w:r>
        <w:t xml:space="preserve"> </w:t>
      </w:r>
      <w:r>
        <w:rPr>
          <w:bCs/>
          <w:b/>
        </w:rPr>
        <w:t xml:space="preserve">Argentina Buenos Aires</w:t>
      </w:r>
      <w:r>
        <w:t xml:space="preserve">, we explore the symbiotic relationship between urban tourism, local cultural identity, and the professional survival strategies employed by independent musicians.</w:t>
      </w:r>
    </w:p>
    <w:bookmarkEnd w:id="20"/>
    <w:bookmarkStart w:id="21" w:name="contextual-background-the-city-of-rhythm"/>
    <w:p>
      <w:pPr>
        <w:pStyle w:val="Heading2"/>
      </w:pPr>
      <w:r>
        <w:t xml:space="preserve">2. Contextual Background: The City of Rhythm</w:t>
      </w:r>
    </w:p>
    <w:p>
      <w:pPr>
        <w:pStyle w:val="FirstParagraph"/>
      </w:pPr>
      <w:r>
        <w:rPr>
          <w:bCs/>
          <w:b/>
        </w:rPr>
        <w:t xml:space="preserve">Buenos Aires</w:t>
      </w:r>
      <w:r>
        <w:t xml:space="preserve">, often referred to as the "Paris of South America," boasts a rich musical heritage that serves as its primary cultural export. The city is home to approximately 3 million inhabitants, but it functions as a magnet for millions of tourists annually, many of whom visit specifically for its nightlife and live music venues. For the</w:t>
      </w:r>
      <w:r>
        <w:t xml:space="preserve"> </w:t>
      </w:r>
      <w:r>
        <w:rPr>
          <w:bCs/>
          <w:b/>
        </w:rPr>
        <w:t xml:space="preserve">Musician</w:t>
      </w:r>
      <w:r>
        <w:t xml:space="preserve"> </w:t>
      </w:r>
      <w:r>
        <w:t xml:space="preserve">in this region, the city offers an unparalleled density of potential audiences and performance spaces.</w:t>
      </w:r>
    </w:p>
    <w:p>
      <w:pPr>
        <w:pStyle w:val="BodyText"/>
      </w:pPr>
      <w:r>
        <w:t xml:space="preserve">Historically, neighborhoods such as San Telmo, La Boca, and Palermo have served as incubators for musical talent. The physical infrastructure of</w:t>
      </w:r>
      <w:r>
        <w:t xml:space="preserve"> </w:t>
      </w:r>
      <w:r>
        <w:rPr>
          <w:bCs/>
          <w:b/>
        </w:rPr>
        <w:t xml:space="preserve">Buenos Aires</w:t>
      </w:r>
      <w:r>
        <w:t xml:space="preserve">, with its extensive network of plazas, metro stations (</w:t>
      </w:r>
      <w:r>
        <w:rPr>
          <w:iCs/>
          <w:i/>
        </w:rPr>
        <w:t xml:space="preserve">Subte</w:t>
      </w:r>
      <w:r>
        <w:t xml:space="preserve">), and open-air festivals like the Quilmes Rock or BUE View Fest, provides a diverse ecosystem for artists to test their material and build a following.</w:t>
      </w:r>
    </w:p>
    <w:bookmarkEnd w:id="21"/>
    <w:bookmarkStart w:id="22" w:name="Xf71907673a3a9b70cae57f91e382a6a2218c8cd"/>
    <w:p>
      <w:pPr>
        <w:pStyle w:val="Heading2"/>
      </w:pPr>
      <w:r>
        <w:t xml:space="preserve">3. Problem Statement: Economic Volatility and Structural Challenges</w:t>
      </w:r>
    </w:p>
    <w:p>
      <w:pPr>
        <w:pStyle w:val="FirstParagraph"/>
      </w:pPr>
      <w:r>
        <w:t xml:space="preserve">The primary challenge facing the modern</w:t>
      </w:r>
      <w:r>
        <w:t xml:space="preserve"> </w:t>
      </w:r>
      <w:r>
        <w:rPr>
          <w:bCs/>
          <w:b/>
        </w:rPr>
        <w:t xml:space="preserve">Musician</w:t>
      </w:r>
      <w:r>
        <w:t xml:space="preserve"> </w:t>
      </w:r>
      <w:r>
        <w:t xml:space="preserve">in this region is not a lack of talent or audience interest, but rather severe economic volatility. Argentina has experienced chronic inflation and currency fluctuation over the past decade. This environment creates specific operational difficulties:</w:t>
      </w:r>
    </w:p>
    <w:p>
      <w:pPr>
        <w:numPr>
          <w:ilvl w:val="0"/>
          <w:numId w:val="1001"/>
        </w:numPr>
        <w:pStyle w:val="Compact"/>
      </w:pPr>
      <w:r>
        <w:rPr>
          <w:bCs/>
          <w:b/>
        </w:rPr>
        <w:t xml:space="preserve">Currency Devaluation:</w:t>
      </w:r>
      <w:r>
        <w:t xml:space="preserve"> </w:t>
      </w:r>
      <w:r>
        <w:t xml:space="preserve">Income earned in Argentine Pesos (ARS) often loses value rapidly against stable currencies like the US Dollar (USD). For a musician selling CDs or receiving local performance fees, this erodes purchasing power almost immediately.</w:t>
      </w:r>
    </w:p>
    <w:p>
      <w:pPr>
        <w:numPr>
          <w:ilvl w:val="0"/>
          <w:numId w:val="1001"/>
        </w:numPr>
        <w:pStyle w:val="Compact"/>
      </w:pPr>
      <w:r>
        <w:rPr>
          <w:bCs/>
          <w:b/>
        </w:rPr>
        <w:t xml:space="preserve">Pricing Dilemmas:</w:t>
      </w:r>
      <w:r>
        <w:t xml:space="preserve"> </w:t>
      </w:r>
      <w:r>
        <w:t xml:space="preserve">Venues in</w:t>
      </w:r>
      <w:r>
        <w:t xml:space="preserve"> </w:t>
      </w:r>
      <w:r>
        <w:rPr>
          <w:bCs/>
          <w:b/>
        </w:rPr>
        <w:t xml:space="preserve">Buenos Aires</w:t>
      </w:r>
      <w:r>
        <w:t xml:space="preserve"> </w:t>
      </w:r>
      <w:r>
        <w:t xml:space="preserve">struggle to price tickets. Charging in pesos makes shows unaffordable for locals over time, while charging in dollars excludes the majority of the local demographic.</w:t>
      </w:r>
    </w:p>
    <w:p>
      <w:pPr>
        <w:numPr>
          <w:ilvl w:val="0"/>
          <w:numId w:val="1001"/>
        </w:numPr>
        <w:pStyle w:val="Compact"/>
      </w:pPr>
      <w:r>
        <w:rPr>
          <w:bCs/>
          <w:b/>
        </w:rPr>
        <w:t xml:space="preserve">Taxation and Bureaucracy:</w:t>
      </w:r>
      <w:r>
        <w:t xml:space="preserve"> </w:t>
      </w:r>
      <w:r>
        <w:t xml:space="preserve">Navigating the tax system as an independent artist (</w:t>
      </w:r>
      <w:r>
        <w:rPr>
          <w:iCs/>
          <w:i/>
        </w:rPr>
        <w:t xml:space="preserve">Monocontribuyente</w:t>
      </w:r>
      <w:r>
        <w:t xml:space="preserve">) involves complex regulations that can be burdensome for small-scale performers lacking administrative support.</w:t>
      </w:r>
    </w:p>
    <w:bookmarkEnd w:id="22"/>
    <w:bookmarkStart w:id="26" w:name="X114d1585d34f234fc432df72269394a3aeb5889"/>
    <w:p>
      <w:pPr>
        <w:pStyle w:val="Heading2"/>
      </w:pPr>
      <w:r>
        <w:t xml:space="preserve">4. Methodology: Adaptive Strategies of the Modern Musician</w:t>
      </w:r>
    </w:p>
    <w:p>
      <w:pPr>
        <w:pStyle w:val="FirstParagraph"/>
      </w:pPr>
      <w:r>
        <w:t xml:space="preserve">To understand survival and success, this case study analyzes three key adaptation strategies employed by successful</w:t>
      </w:r>
      <w:r>
        <w:t xml:space="preserve"> </w:t>
      </w:r>
      <w:r>
        <w:rPr>
          <w:bCs/>
          <w:b/>
        </w:rPr>
        <w:t xml:space="preserve">Musicians</w:t>
      </w:r>
      <w:r>
        <w:t xml:space="preserve"> </w:t>
      </w:r>
      <w:r>
        <w:t xml:space="preserve">in</w:t>
      </w:r>
      <w:r>
        <w:t xml:space="preserve"> </w:t>
      </w:r>
      <w:r>
        <w:rPr>
          <w:bCs/>
          <w:b/>
        </w:rPr>
        <w:t xml:space="preserve">Buenos Aires</w:t>
      </w:r>
      <w:r>
        <w:t xml:space="preserve">:</w:t>
      </w:r>
    </w:p>
    <w:bookmarkStart w:id="23" w:name="a.-dual-currency-revenue-models"/>
    <w:p>
      <w:pPr>
        <w:pStyle w:val="Heading3"/>
      </w:pPr>
      <w:r>
        <w:t xml:space="preserve">A. Dual-Currency Revenue Models</w:t>
      </w:r>
    </w:p>
    <w:p>
      <w:pPr>
        <w:pStyle w:val="FirstParagraph"/>
      </w:pPr>
      <w:r>
        <w:t xml:space="preserve">Astute artists operating in this region have adopted a dual-currency approach. While local gigs may still pay in pesos, international streaming revenue (Spotify, Apple Music) and merchandise sales are increasingly viewed as hedges against inflation. Many musicians actively promote their digital links to global audiences to earn hard currency.</w:t>
      </w:r>
    </w:p>
    <w:bookmarkEnd w:id="23"/>
    <w:bookmarkStart w:id="24" w:name="X275bff319fa157ac9f002c0ad158123f4cc9902"/>
    <w:p>
      <w:pPr>
        <w:pStyle w:val="Heading3"/>
      </w:pPr>
      <w:r>
        <w:t xml:space="preserve">B. The "Paseo" Economy and Street Performance</w:t>
      </w:r>
    </w:p>
    <w:p>
      <w:pPr>
        <w:pStyle w:val="FirstParagraph"/>
      </w:pPr>
      <w:r>
        <w:t xml:space="preserve">In the heart of</w:t>
      </w:r>
      <w:r>
        <w:t xml:space="preserve"> </w:t>
      </w:r>
      <w:r>
        <w:rPr>
          <w:bCs/>
          <w:b/>
        </w:rPr>
        <w:t xml:space="preserve">Buenos Aires</w:t>
      </w:r>
      <w:r>
        <w:t xml:space="preserve">, street performance remains a vital income source. However, it has evolved from casual busking to organized "tours." Many musicians collaborate with local tour guides in San Telmo or Recoleta. This formalizes the interaction, allowing the musician to earn tips in foreign currency from tourists while providing value to tourism operators. The</w:t>
      </w:r>
      <w:r>
        <w:t xml:space="preserve"> </w:t>
      </w:r>
      <w:r>
        <w:rPr>
          <w:bCs/>
          <w:b/>
        </w:rPr>
        <w:t xml:space="preserve">Musician</w:t>
      </w:r>
      <w:r>
        <w:t xml:space="preserve"> </w:t>
      </w:r>
      <w:r>
        <w:t xml:space="preserve">here acts not just as a performer, but as an ambassador of Argentine culture.</w:t>
      </w:r>
    </w:p>
    <w:bookmarkEnd w:id="24"/>
    <w:bookmarkStart w:id="25" w:name="c.-community-based-digital-engagement"/>
    <w:p>
      <w:pPr>
        <w:pStyle w:val="Heading3"/>
      </w:pPr>
      <w:r>
        <w:t xml:space="preserve">C. Community-Based Digital Engagement</w:t>
      </w:r>
    </w:p>
    <w:p>
      <w:pPr>
        <w:pStyle w:val="FirstParagraph"/>
      </w:pPr>
      <w:r>
        <w:t xml:space="preserve">The isolation caused by economic hardship has fostered strong local communities. Platforms like Patreon and Ko-fi have gained traction among</w:t>
      </w:r>
      <w:r>
        <w:t xml:space="preserve"> </w:t>
      </w:r>
      <w:r>
        <w:rPr>
          <w:bCs/>
          <w:b/>
        </w:rPr>
        <w:t xml:space="preserve">Buenos Aires</w:t>
      </w:r>
      <w:r>
        <w:t xml:space="preserve"> </w:t>
      </w:r>
      <w:r>
        <w:t xml:space="preserve">artists, allowing fans to subscribe directly to creators. Furthermore, social media marketing in Spanish and English allows artists to bypass traditional record labels, connecting directly with niche audiences worldwide who appreciate the specific emotional depth of Latin American music.</w:t>
      </w:r>
    </w:p>
    <w:bookmarkEnd w:id="25"/>
    <w:bookmarkEnd w:id="26"/>
    <w:bookmarkStart w:id="27" w:name="X9cd984e318b86d46d1cab3ef1d8a9624b85af42"/>
    <w:p>
      <w:pPr>
        <w:pStyle w:val="Heading2"/>
      </w:pPr>
      <w:r>
        <w:t xml:space="preserve">5. Case Analysis: The Indie Rock Scene in Palermo</w:t>
      </w:r>
    </w:p>
    <w:p>
      <w:pPr>
        <w:pStyle w:val="FirstParagraph"/>
      </w:pPr>
      <w:r>
        <w:t xml:space="preserve">A specific segment of the population thriving in this environment is the indie rock scene centered around Palermo Soho and Hollywood. These neighborhoods are hubs for boutique hotels, cafes, and cultural centers.</w:t>
      </w:r>
    </w:p>
    <w:p>
      <w:pPr>
        <w:pStyle w:val="BodyText"/>
      </w:pPr>
      <w:r>
        <w:t xml:space="preserve">Musicians here benefit from a "third place" economy. Unlike traditional venues that rely solely on alcohol sales, many bars in Palermo host live music as part of their brand identity to attract foot traffic. This has created a stable ecosystem where the</w:t>
      </w:r>
      <w:r>
        <w:t xml:space="preserve"> </w:t>
      </w:r>
      <w:r>
        <w:rPr>
          <w:bCs/>
          <w:b/>
        </w:rPr>
        <w:t xml:space="preserve">Musician</w:t>
      </w:r>
      <w:r>
        <w:t xml:space="preserve"> </w:t>
      </w:r>
      <w:r>
        <w:t xml:space="preserve">is guaranteed performance slots and visibility among both locals and expatriates who have higher disposable income due to earning foreign wages.</w:t>
      </w:r>
    </w:p>
    <w:p>
      <w:pPr>
        <w:pStyle w:val="BodyText"/>
      </w:pPr>
      <w:r>
        <w:t xml:space="preserve">This dynamic highlights a crucial insight for the region: in</w:t>
      </w:r>
      <w:r>
        <w:t xml:space="preserve"> </w:t>
      </w:r>
      <w:r>
        <w:rPr>
          <w:bCs/>
          <w:b/>
        </w:rPr>
        <w:t xml:space="preserve">Argentina Buenos Aires</w:t>
      </w:r>
      <w:r>
        <w:t xml:space="preserve">, proximity to international hubs (tourism) and digital connectivity are more valuable than purely local economic strength. The musician who can bridge the gap between local authenticity and global accessibility finds resilience.</w:t>
      </w:r>
    </w:p>
    <w:bookmarkEnd w:id="27"/>
    <w:bookmarkStart w:id="28" w:name="Xcf6308904b38bd2c83f5ef63770ed0ff0cc6ed2"/>
    <w:p>
      <w:pPr>
        <w:pStyle w:val="Heading2"/>
      </w:pPr>
      <w:r>
        <w:t xml:space="preserve">6. Discussion: Cultural Impact vs. Economic Reality</w:t>
      </w:r>
    </w:p>
    <w:p>
      <w:pPr>
        <w:pStyle w:val="FirstParagraph"/>
      </w:pPr>
      <w:r>
        <w:t xml:space="preserve">The tension between art and commerce is palpable in</w:t>
      </w:r>
      <w:r>
        <w:t xml:space="preserve"> </w:t>
      </w:r>
      <w:r>
        <w:rPr>
          <w:bCs/>
          <w:b/>
        </w:rPr>
        <w:t xml:space="preserve">Buenos Aires</w:t>
      </w:r>
      <w:r>
        <w:t xml:space="preserve">. Critics argue that the pressure to monetize through tourism dilutes artistic integrity. However, proponents suggest that economic survival allows for the continuation of musical traditions. Without the ability to earn a living, many traditional genres like Tango or Milonga would vanish from public spaces.</w:t>
      </w:r>
    </w:p>
    <w:p>
      <w:pPr>
        <w:pStyle w:val="BodyText"/>
      </w:pPr>
      <w:r>
        <w:t xml:space="preserve">Furthermore, the resilience of the</w:t>
      </w:r>
      <w:r>
        <w:t xml:space="preserve"> </w:t>
      </w:r>
      <w:r>
        <w:rPr>
          <w:bCs/>
          <w:b/>
        </w:rPr>
        <w:t xml:space="preserve">Musician</w:t>
      </w:r>
      <w:r>
        <w:t xml:space="preserve"> </w:t>
      </w:r>
      <w:r>
        <w:t xml:space="preserve">in this region serves as a case study in creative entrepreneurship. They are forced to become marketers, accountants, and diplomats simultaneously. This skill set is increasingly valuable in the global gig economy.</w:t>
      </w:r>
    </w:p>
    <w:bookmarkEnd w:id="28"/>
    <w:bookmarkStart w:id="30" w:name="conclusion-and-recommendations"/>
    <w:p>
      <w:pPr>
        <w:pStyle w:val="Heading2"/>
      </w:pPr>
      <w:r>
        <w:t xml:space="preserve">7. Conclusion and Recommendations</w:t>
      </w:r>
    </w:p>
    <w:p>
      <w:pPr>
        <w:pStyle w:val="FirstParagraph"/>
      </w:pPr>
      <w:r>
        <w:t xml:space="preserve">The trajectory of the</w:t>
      </w:r>
      <w:r>
        <w:t xml:space="preserve"> </w:t>
      </w:r>
      <w:r>
        <w:rPr>
          <w:bCs/>
          <w:b/>
        </w:rPr>
        <w:t xml:space="preserve">Musician</w:t>
      </w:r>
      <w:r>
        <w:t xml:space="preserve"> </w:t>
      </w:r>
      <w:r>
        <w:t xml:space="preserve">in</w:t>
      </w:r>
      <w:r>
        <w:t xml:space="preserve"> </w:t>
      </w:r>
      <w:r>
        <w:rPr>
          <w:bCs/>
          <w:b/>
        </w:rPr>
        <w:t xml:space="preserve">Argentina Buenos Aires</w:t>
      </w:r>
      <w:r>
        <w:t xml:space="preserve"> </w:t>
      </w:r>
      <w:r>
        <w:t xml:space="preserve">is one of adaptation rather than stagnation. While macroeconomic factors pose significant threats, the cultural capital of the city remains an immense asset.</w:t>
      </w:r>
    </w:p>
    <w:p>
      <w:pPr>
        <w:pStyle w:val="BodyText"/>
      </w:pPr>
      <w:r>
        <w:rPr>
          <w:bCs/>
          <w:b/>
        </w:rPr>
        <w:t xml:space="preserve">Recommendations for Stakeholders:</w:t>
      </w:r>
    </w:p>
    <w:p>
      <w:pPr>
        <w:numPr>
          <w:ilvl w:val="0"/>
          <w:numId w:val="1002"/>
        </w:numPr>
        <w:pStyle w:val="Compact"/>
      </w:pPr>
      <w:r>
        <w:rPr>
          <w:bCs/>
          <w:b/>
        </w:rPr>
        <w:t xml:space="preserve">Government Bodies:</w:t>
      </w:r>
      <w:r>
        <w:t xml:space="preserve"> </w:t>
      </w:r>
      <w:r>
        <w:t xml:space="preserve">Simplify tax regimes for artists and provide subsidies specifically for cultural export (marketing costs to promote Argentine music abroad).</w:t>
      </w:r>
    </w:p>
    <w:p>
      <w:pPr>
        <w:numPr>
          <w:ilvl w:val="0"/>
          <w:numId w:val="1002"/>
        </w:numPr>
        <w:pStyle w:val="Compact"/>
      </w:pPr>
      <w:r>
        <w:rPr>
          <w:bCs/>
          <w:b/>
        </w:rPr>
        <w:t xml:space="preserve">Venue Owners:</w:t>
      </w:r>
      <w:r>
        <w:t xml:space="preserve"> </w:t>
      </w:r>
      <w:r>
        <w:t xml:space="preserve">Implement dynamic pricing models that account for inflation, possibly offering "early bird" tickets in stable currencies or crypto-options where legal.</w:t>
      </w:r>
    </w:p>
    <w:p>
      <w:pPr>
        <w:numPr>
          <w:ilvl w:val="0"/>
          <w:numId w:val="1002"/>
        </w:numPr>
        <w:pStyle w:val="Compact"/>
      </w:pPr>
      <w:r>
        <w:rPr>
          <w:bCs/>
          <w:b/>
        </w:rPr>
        <w:t xml:space="preserve">Musicians:</w:t>
      </w:r>
      <w:r>
        <w:t xml:space="preserve"> </w:t>
      </w:r>
      <w:r>
        <w:t xml:space="preserve">Continue to diversify income streams. Do not rely solely on local performance fees. Invest in digital branding to capture the global audience attracted to the romantic allure of</w:t>
      </w:r>
      <w:r>
        <w:t xml:space="preserve"> </w:t>
      </w:r>
      <w:r>
        <w:rPr>
          <w:bCs/>
          <w:b/>
        </w:rPr>
        <w:t xml:space="preserve">Buenos Aires</w:t>
      </w:r>
      <w:r>
        <w:t xml:space="preserve">.</w:t>
      </w:r>
    </w:p>
    <w:bookmarkStart w:id="29" w:name="final-thought"/>
    <w:p>
      <w:pPr>
        <w:pStyle w:val="Heading3"/>
      </w:pPr>
      <w:r>
        <w:t xml:space="preserve">Final Thought</w:t>
      </w:r>
    </w:p>
    <w:p>
      <w:pPr>
        <w:pStyle w:val="FirstParagraph"/>
      </w:pPr>
      <w:r>
        <w:t xml:space="preserve">The story of the musician in Buenos Aires is not merely one of survival, but of cultural resilience. In a city where music is woven into the fabric of daily life, from the bandoneón’s sigh on a rainy night to the electric guitar riffs in a Palermo basement club, the artist remains the heartbeat of</w:t>
      </w:r>
      <w:r>
        <w:t xml:space="preserve"> </w:t>
      </w:r>
      <w:r>
        <w:rPr>
          <w:bCs/>
          <w:b/>
        </w:rPr>
        <w:t xml:space="preserve">Argentina</w:t>
      </w:r>
      <w:r>
        <w:t xml:space="preserve">. Understanding their challenges provides insight into how art sustains community identity even in times of profound economic uncertainty.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Economic Resilience of the Musician in Argentina Buenos Aires</dc:title>
  <dc:creator/>
  <dc:language>en</dc:language>
  <cp:keywords/>
  <dcterms:created xsi:type="dcterms:W3CDTF">2026-07-29T06:10:56Z</dcterms:created>
  <dcterms:modified xsi:type="dcterms:W3CDTF">2026-07-29T06:10:56Z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