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Musician</w:t>
      </w:r>
      <w:r>
        <w:t xml:space="preserve"> </w:t>
      </w:r>
      <w:r>
        <w:t xml:space="preserve">Profile</w:t>
      </w:r>
      <w:r>
        <w:t xml:space="preserve"> </w:t>
      </w:r>
      <w:r>
        <w:t xml:space="preserve">and</w:t>
      </w:r>
      <w:r>
        <w:t xml:space="preserve"> </w:t>
      </w:r>
      <w:r>
        <w:t xml:space="preserve">Strategy</w:t>
      </w:r>
      <w:r>
        <w:t xml:space="preserve"> </w:t>
      </w:r>
      <w:r>
        <w:t xml:space="preserve">in</w:t>
      </w:r>
      <w:r>
        <w:t xml:space="preserve"> </w:t>
      </w:r>
      <w:r>
        <w:t xml:space="preserve">Australia</w:t>
      </w:r>
      <w:r>
        <w:t xml:space="preserve"> </w:t>
      </w:r>
      <w:r>
        <w:t xml:space="preserve">Brisbane</w:t>
      </w:r>
    </w:p>
    <w:bookmarkStart w:id="33" w:name="X85b8d294af1cc3b3baa5e63c58a320907f361bd"/>
    <w:p>
      <w:pPr>
        <w:pStyle w:val="Heading1"/>
      </w:pPr>
      <w:r>
        <w:t xml:space="preserve">Case Study: Strategic Development of a Musician Career in Australia Brisbane</w:t>
      </w:r>
    </w:p>
    <w:p>
      <w:pPr>
        <w:pStyle w:val="FirstParagraph"/>
      </w:pPr>
      <w:r>
        <w:rPr>
          <w:bCs/>
          <w:b/>
        </w:rPr>
        <w:t xml:space="preserve">Date:</w:t>
      </w:r>
      <w:r>
        <w:t xml:space="preserve"> </w:t>
      </w:r>
      <w:r>
        <w:t xml:space="preserve">October 2023</w:t>
      </w:r>
      <w:r>
        <w:br/>
      </w:r>
      <w:r>
        <w:t xml:space="preserve">Career Strategy and Market Analysis for an Emerging Artist</w:t>
      </w:r>
      <w:r>
        <w:br/>
      </w:r>
      <w:r>
        <w:t xml:space="preserve">Australia, specifically the Brisbane metropolitan area</w:t>
      </w:r>
    </w:p>
    <w:bookmarkStart w:id="20" w:name="executive-summary"/>
    <w:p>
      <w:pPr>
        <w:pStyle w:val="Heading2"/>
      </w:pPr>
      <w:r>
        <w:t xml:space="preserve">1. Executive Summary</w:t>
      </w:r>
    </w:p>
    <w:p>
      <w:pPr>
        <w:pStyle w:val="FirstParagraph"/>
      </w:pPr>
      <w:r>
        <w:t xml:space="preserve">This Case Study examines the multifaceted challenges and opportunities facing a contemporary Musician seeking to establish a sustainable career within the vibrant cultural landscape of Australia. Specifically, it focuses on Brisbane, Queensland’s capital city, which has emerged as a critical hub for live music, electronic arts, and independent songwriting. The objective of this analysis is to outline how an artist can leverage local infrastructure while navigating the broader national context of the Australian music industry.</w:t>
      </w:r>
    </w:p>
    <w:p>
      <w:pPr>
        <w:pStyle w:val="BodyText"/>
      </w:pPr>
      <w:r>
        <w:t xml:space="preserve">The primary goal is not merely artistic expression but economic viability and brand longevity. For any Musician operating in Australia Brisbane represents a unique dichotomy: it offers a supportive, tight-knit community ideal for grassroots development, yet it remains geographically isolated from other major global markets. This document explores strategies to overcome geographical barriers while capitalizing on the distinct advantages of the local scene.</w:t>
      </w:r>
    </w:p>
    <w:bookmarkEnd w:id="20"/>
    <w:bookmarkStart w:id="22" w:name="market-context-the-brisbane-ecosystem"/>
    <w:p>
      <w:pPr>
        <w:pStyle w:val="Heading2"/>
      </w:pPr>
      <w:r>
        <w:t xml:space="preserve">2. Market Context: The Brisbane Ecosystem</w:t>
      </w:r>
    </w:p>
    <w:p>
      <w:pPr>
        <w:pStyle w:val="FirstParagraph"/>
      </w:pPr>
      <w:r>
        <w:t xml:space="preserve">To understand the position of a Musician in this region, one must first analyze the specific dynamics of Brisbane’s music economy. Unlike Sydney or Melbourne, which are often viewed as gateways to international fame, Australia Brisbane serves as a incubator for raw talent and experimental sounds. The city boasts a dense concentration of intimate venues such as The Fortitude Music Hall and North Quay venues like Riverstage.</w:t>
      </w:r>
    </w:p>
    <w:p>
      <w:pPr>
        <w:pStyle w:val="BodyText"/>
      </w:pPr>
      <w:r>
        <w:t xml:space="preserve">However the landscape is competitive. With numerous aspiring artists vying for limited streaming algorithms attention and gig slots, differentiation is key. Recent data indicates that Brisbane audiences are particularly receptive to hybrid genres, blending indie rock with electronic elements a trend heavily influenced by the city’s growing tech sector and youth demographic.</w:t>
      </w:r>
    </w:p>
    <w:bookmarkStart w:id="21" w:name="infrastructure-and-support-networks"/>
    <w:p>
      <w:pPr>
        <w:pStyle w:val="Heading3"/>
      </w:pPr>
      <w:r>
        <w:t xml:space="preserve">2.1 Infrastructure and Support Networks</w:t>
      </w:r>
    </w:p>
    <w:p>
      <w:pPr>
        <w:pStyle w:val="FirstParagraph"/>
      </w:pPr>
      <w:r>
        <w:t xml:space="preserve">Australia offers robust support structures for artists. In Brisbane specifically initiatives like the Queensland Music Awards (QMA) provide exposure for local talent. Furthermore, organizations such as Arts Queensland offer grants that can be pivotal for a Musician looking to record high-quality demos or fund touring campaigns within Australia Brisbane.</w:t>
      </w:r>
    </w:p>
    <w:bookmarkEnd w:id="21"/>
    <w:bookmarkEnd w:id="22"/>
    <w:bookmarkStart w:id="24" w:name="case-subject-profile-of-the-urban-echo"/>
    <w:p>
      <w:pPr>
        <w:pStyle w:val="Heading2"/>
      </w:pPr>
      <w:r>
        <w:t xml:space="preserve">3. Case Subject: Profile of "The Urban Echo"</w:t>
      </w:r>
    </w:p>
    <w:p>
      <w:pPr>
        <w:pStyle w:val="FirstParagraph"/>
      </w:pPr>
      <w:r>
        <w:t xml:space="preserve">The subject of this Case Study is an electronic-indie duo known as "The Urban Echo." Formed in 2018, the pair consists of a vocalist and a producer based in Brisbane. Their sound blends atmospheric synths with gritty urban lyrics reflecting the experience of living in a rapidly gentrifying city.</w:t>
      </w:r>
    </w:p>
    <w:bookmarkStart w:id="23" w:name="initial-challenges"/>
    <w:p>
      <w:pPr>
        <w:pStyle w:val="Heading3"/>
      </w:pPr>
      <w:r>
        <w:t xml:space="preserve">3.1 Initial Challenges</w:t>
      </w:r>
    </w:p>
    <w:p>
      <w:pPr>
        <w:pStyle w:val="FirstParagraph"/>
      </w:pPr>
      <w:r>
        <w:t xml:space="preserve">Despite critical acclaim from local blogs, The Urban Echo faced several hurdles typical for a Musician in this region:</w:t>
      </w:r>
    </w:p>
    <w:p>
      <w:pPr>
        <w:numPr>
          <w:ilvl w:val="0"/>
          <w:numId w:val="1001"/>
        </w:numPr>
        <w:pStyle w:val="Compact"/>
      </w:pPr>
      <w:r>
        <w:rPr>
          <w:bCs/>
          <w:b/>
        </w:rPr>
        <w:t xml:space="preserve">Lack of National Visibility:</w:t>
      </w:r>
      <w:r>
        <w:t xml:space="preserve">Australian media tends to focus heavily on Sydney and Melbourne acts. Being based in Brisbane meant being overlooked by national radio stations like Triple J.</w:t>
      </w:r>
    </w:p>
    <w:p>
      <w:pPr>
        <w:numPr>
          <w:ilvl w:val="0"/>
          <w:numId w:val="1001"/>
        </w:numPr>
        <w:pStyle w:val="Compact"/>
      </w:pPr>
      <w:r>
        <w:rPr>
          <w:bCs/>
          <w:b/>
        </w:rPr>
        <w:t xml:space="preserve">Touring Costs:</w:t>
      </w:r>
      <w:r>
        <w:t xml:space="preserve">Transporting equipment from Australia Brisbane to other states is expensive due to distance and logistical complexities.</w:t>
      </w:r>
    </w:p>
    <w:p>
      <w:pPr>
        <w:numPr>
          <w:ilvl w:val="0"/>
          <w:numId w:val="1001"/>
        </w:numPr>
        <w:pStyle w:val="Compact"/>
      </w:pPr>
      <w:r>
        <w:rPr>
          <w:bCs/>
          <w:b/>
        </w:rPr>
        <w:t xml:space="preserve">Digital Saturation:</w:t>
      </w:r>
      <w:r>
        <w:t xml:space="preserve">The global streaming market is saturated, making it difficult for an independent Musician to break through without significant marketing spend.</w:t>
      </w:r>
    </w:p>
    <w:bookmarkEnd w:id="23"/>
    <w:bookmarkEnd w:id="24"/>
    <w:bookmarkStart w:id="28" w:name="strategic-intervention"/>
    <w:p>
      <w:pPr>
        <w:pStyle w:val="Heading2"/>
      </w:pPr>
      <w:r>
        <w:t xml:space="preserve">4. Strategic Intervention</w:t>
      </w:r>
    </w:p>
    <w:p>
      <w:pPr>
        <w:pStyle w:val="FirstParagraph"/>
      </w:pPr>
      <w:r>
        <w:t xml:space="preserve">To address these challenges, a comprehensive strategy was implemented over an 18-month period. The core philosophy was "Local First, Global Second." This approach prioritized building a formidable fanbase in Australia Brisbane before attempting to expand nationally.</w:t>
      </w:r>
    </w:p>
    <w:bookmarkStart w:id="25" w:name="leveraging-local-venues"/>
    <w:p>
      <w:pPr>
        <w:pStyle w:val="Heading3"/>
      </w:pPr>
      <w:r>
        <w:t xml:space="preserve">4.1 Leveraging Local Venues</w:t>
      </w:r>
    </w:p>
    <w:p>
      <w:pPr>
        <w:pStyle w:val="FirstParagraph"/>
      </w:pPr>
      <w:r>
        <w:t xml:space="preserve">The first step involved securing residencies at key Brisbane venues. Instead of one-off gigs, the Musician focused on creating recurring events that built a loyal following. Collaborations with local visual artists and fashion designers turned these gigs into immersive experiences, distinguishing The Urban Echo from typical concert acts.</w:t>
      </w:r>
    </w:p>
    <w:bookmarkEnd w:id="25"/>
    <w:bookmarkStart w:id="26" w:name="digital-localization"/>
    <w:p>
      <w:pPr>
        <w:pStyle w:val="Heading3"/>
      </w:pPr>
      <w:r>
        <w:t xml:space="preserve">4.2 Digital Localization</w:t>
      </w:r>
    </w:p>
    <w:p>
      <w:pPr>
        <w:pStyle w:val="FirstParagraph"/>
      </w:pPr>
      <w:r>
        <w:t xml:space="preserve">A targeted digital marketing campaign was launched focusing on geo-specific content. Social media ads were restricted to audiences within a 100km radius of Australia Brisbane centers. Content creation highlighted the local lifestyle, referencing recognizable landmarks and cultural touchpoints known to locals.</w:t>
      </w:r>
    </w:p>
    <w:bookmarkEnd w:id="26"/>
    <w:bookmarkStart w:id="27" w:name="grant-funding-and-partnerships"/>
    <w:p>
      <w:pPr>
        <w:pStyle w:val="Heading3"/>
      </w:pPr>
      <w:r>
        <w:t xml:space="preserve">4.3 Grant Funding and Partnerships</w:t>
      </w:r>
    </w:p>
    <w:p>
      <w:pPr>
        <w:pStyle w:val="FirstParagraph"/>
      </w:pPr>
      <w:r>
        <w:t xml:space="preserve">The team successfully applied for regional development grants provided by Arts Queensland. These funds were used to produce a high-quality EP recorded in Brisbane’s renowned studios. Additionally, partnerships were formed with local businesses such as coffee roasters and boutique record stores, creating cross-promotional opportunities.</w:t>
      </w:r>
    </w:p>
    <w:bookmarkEnd w:id="27"/>
    <w:bookmarkEnd w:id="28"/>
    <w:bookmarkStart w:id="29" w:name="implementation-results"/>
    <w:p>
      <w:pPr>
        <w:pStyle w:val="Heading2"/>
      </w:pPr>
      <w:r>
        <w:t xml:space="preserve">5. Implementation Results</w:t>
      </w:r>
    </w:p>
    <w:p>
      <w:pPr>
        <w:pStyle w:val="FirstParagraph"/>
      </w:pPr>
      <w:r>
        <w:t xml:space="preserve">The results of the strategy were significant within the 18-month timeframe:</w:t>
      </w:r>
    </w:p>
    <w:p>
      <w:pPr>
        <w:numPr>
          <w:ilvl w:val="0"/>
          <w:numId w:val="1002"/>
        </w:numPr>
        <w:pStyle w:val="Compact"/>
      </w:pPr>
      <w:r>
        <w:rPr>
          <w:bCs/>
          <w:b/>
        </w:rPr>
        <w:t xml:space="preserve">Gig Attendance:</w:t>
      </w:r>
      <w:r>
        <w:t xml:space="preserve">Average attendance at Brisbane gigs increased by 150%.</w:t>
      </w:r>
    </w:p>
    <w:p>
      <w:pPr>
        <w:numPr>
          <w:ilvl w:val="0"/>
          <w:numId w:val="1002"/>
        </w:numPr>
        <w:pStyle w:val="Compact"/>
      </w:pPr>
      <w:r>
        <w:rPr>
          <w:bCs/>
          <w:b/>
        </w:rPr>
        <w:t xml:space="preserve">Streaming Numbers:</w:t>
      </w:r>
      <w:r>
        <w:t xml:space="preserve">Australian-based streams grew by 200%, with a significant portion originating from Queensland.</w:t>
      </w:r>
    </w:p>
    <w:p>
      <w:pPr>
        <w:numPr>
          <w:ilvl w:val="0"/>
          <w:numId w:val="1002"/>
        </w:numPr>
        <w:pStyle w:val="Compact"/>
      </w:pPr>
      <w:r>
        <w:t xml:space="preserve">Merchandise Sales:An increase of 85% in local merchandise sales due to targeted pop-up events.</w:t>
      </w:r>
    </w:p>
    <w:p>
      <w:pPr>
        <w:pStyle w:val="FirstParagraph"/>
      </w:pPr>
      <w:r>
        <w:t xml:space="preserve">The Musician successfully transitioned from a niche local act to a recognized name in Queensland. This foundation allowed for more lucrative touring offers when expanding into Sydney and Melbourne later in the year.</w:t>
      </w:r>
    </w:p>
    <w:bookmarkEnd w:id="29"/>
    <w:bookmarkStart w:id="30" w:name="analysis-of-success-factors"/>
    <w:p>
      <w:pPr>
        <w:pStyle w:val="Heading2"/>
      </w:pPr>
      <w:r>
        <w:t xml:space="preserve">6. Analysis of Success Factors</w:t>
      </w:r>
    </w:p>
    <w:p>
      <w:pPr>
        <w:pStyle w:val="FirstParagraph"/>
      </w:pPr>
      <w:r>
        <w:t xml:space="preserve">The success of this Case Study highlights several critical factors for any Musician aiming to succeed in Australia Brisbane:</w:t>
      </w:r>
    </w:p>
    <w:p>
      <w:pPr>
        <w:numPr>
          <w:ilvl w:val="0"/>
          <w:numId w:val="1003"/>
        </w:numPr>
        <w:pStyle w:val="Compact"/>
      </w:pPr>
      <w:r>
        <w:rPr>
          <w:bCs/>
          <w:b/>
        </w:rPr>
        <w:t xml:space="preserve">Community Engagement:</w:t>
      </w:r>
      <w:r>
        <w:t xml:space="preserve">In Australia Brisbane, personal connections matter more than digital algorithms. Face-to-face interaction at local events builds trust and loyalty.</w:t>
      </w:r>
    </w:p>
    <w:p>
      <w:pPr>
        <w:numPr>
          <w:ilvl w:val="0"/>
          <w:numId w:val="1003"/>
        </w:numPr>
        <w:pStyle w:val="Compact"/>
      </w:pPr>
      <w:r>
        <w:rPr>
          <w:bCs/>
          <w:b/>
        </w:rPr>
        <w:t xml:space="preserve">Cultural Relevance:</w:t>
      </w:r>
      <w:r>
        <w:t xml:space="preserve">Tapping into the specific cultural vibe of Brisbane—its relaxed yet creative atmosphere—resonates with local audiences who pride themselves on supporting homegrown talent.</w:t>
      </w:r>
    </w:p>
    <w:p>
      <w:pPr>
        <w:numPr>
          <w:ilvl w:val="0"/>
          <w:numId w:val="1003"/>
        </w:numPr>
        <w:pStyle w:val="Compact"/>
      </w:pPr>
      <w:r>
        <w:rPr>
          <w:bCs/>
          <w:b/>
        </w:rPr>
        <w:t xml:space="preserve">Navigating Geography:</w:t>
      </w:r>
      <w:r>
        <w:t xml:space="preserve">Acknowledging that Australia is a large country, successful artists use digital tools to bridge the distance while using physical presence to secure their home base.</w:t>
      </w:r>
    </w:p>
    <w:bookmarkEnd w:id="30"/>
    <w:bookmarkStart w:id="31" w:name="challenges-and-future-outlook"/>
    <w:p>
      <w:pPr>
        <w:pStyle w:val="Heading2"/>
      </w:pPr>
      <w:r>
        <w:t xml:space="preserve">7. Challenges and Future Outlook</w:t>
      </w:r>
    </w:p>
    <w:p>
      <w:pPr>
        <w:pStyle w:val="FirstParagraph"/>
      </w:pPr>
      <w:r>
        <w:t xml:space="preserve">Despite the successes, challenges remain. The rising cost of living in Australia Brisbane has impacted disposable income for concert tickets. Additionally, the global nature of streaming means that competition is no longer just local; it is international.</w:t>
      </w:r>
    </w:p>
    <w:p>
      <w:pPr>
        <w:pStyle w:val="BodyText"/>
      </w:pPr>
      <w:r>
        <w:t xml:space="preserve">To sustain growth, The Urban Echo must continue to innovate. Future strategies will include exploring virtual reality performances and expanding into international markets via online platforms. However, the core principle remains unchanged: a strong foundation in Australia Brisbane provides the stability needed to venture further afield.</w:t>
      </w:r>
    </w:p>
    <w:bookmarkEnd w:id="31"/>
    <w:bookmarkStart w:id="32" w:name="conclusion"/>
    <w:p>
      <w:pPr>
        <w:pStyle w:val="Heading2"/>
      </w:pPr>
      <w:r>
        <w:t xml:space="preserve">8. Conclusion</w:t>
      </w:r>
    </w:p>
    <w:p>
      <w:pPr>
        <w:pStyle w:val="FirstParagraph"/>
      </w:pPr>
      <w:r>
        <w:t xml:space="preserve">This Case Study demonstrates that for a Musician, success is not solely determined by global fame but by sustainable career building within specific ecosystems. Australia Brisbane offers a fertile ground for artistic development due its supportive community and cultural initiatives. By leveraging local resources, engaging with the community, and utilizing strategic digital marketing an artist can overcome geographical isolation.</w:t>
      </w:r>
    </w:p>
    <w:p>
      <w:pPr>
        <w:pStyle w:val="BodyText"/>
      </w:pPr>
      <w:r>
        <w:t xml:space="preserve">Ultimately the journey of a Musician in this region is about balancing local pride with global ambition. The experiences outlined herein serve as a roadmap for other artists seeking to navigate the complexities of the modern music industry while rooted firmly in their local identity.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Musician Profile and Strategy in Australia Brisbane</dc:title>
  <dc:creator/>
  <dc:language>en</dc:language>
  <cp:keywords/>
  <dcterms:created xsi:type="dcterms:W3CDTF">2026-07-29T11:36:35Z</dcterms:created>
  <dcterms:modified xsi:type="dcterms:W3CDTF">2026-07-29T11:36:35Z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