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Musician</w:t>
      </w:r>
      <w:r>
        <w:t xml:space="preserve"> </w:t>
      </w:r>
      <w:r>
        <w:t xml:space="preserve">in</w:t>
      </w:r>
      <w:r>
        <w:t xml:space="preserve"> </w:t>
      </w:r>
      <w:r>
        <w:t xml:space="preserve">Bangladesh</w:t>
      </w:r>
      <w:r>
        <w:t xml:space="preserve"> </w:t>
      </w:r>
      <w:r>
        <w:t xml:space="preserve">Dhaka</w:t>
      </w:r>
    </w:p>
    <w:bookmarkStart w:id="28" w:name="X34c9d0cad34a0d6d67854eb369a0c5442468c60"/>
    <w:p>
      <w:pPr>
        <w:pStyle w:val="Heading1"/>
      </w:pPr>
      <w:r>
        <w:t xml:space="preserve">Case Study: The Evolving Landscape of the Independent Musician in Bangladesh Dhaka</w:t>
      </w:r>
    </w:p>
    <w:p>
      <w:pPr>
        <w:pStyle w:val="FirstParagraph"/>
      </w:pPr>
      <w:r>
        <w:rPr>
          <w:bCs/>
          <w:b/>
        </w:rPr>
        <w:t xml:space="preserve">Date:</w:t>
      </w:r>
      <w:r>
        <w:t xml:space="preserve"> </w:t>
      </w:r>
      <w:r>
        <w:t xml:space="preserve">October 2023</w:t>
      </w:r>
      <w:r>
        <w:br/>
      </w:r>
      <w:r>
        <w:rPr>
          <w:bCs/>
          <w:b/>
        </w:rPr>
        <w:t xml:space="preserve">Subject:</w:t>
      </w:r>
      <w:r>
        <w:t xml:space="preserve">The Professional Trajectory, Challenges, and Cultural Impact of the Modern Musician within Bangladesh Dhaka</w:t>
      </w:r>
    </w:p>
    <w:p>
      <w:pPr>
        <w:pStyle w:val="BodyText"/>
      </w:pPr>
      <w:r>
        <w:rPr>
          <w:bCs/>
          <w:b/>
        </w:rPr>
        <w:t xml:space="preserve">Note:</w:t>
      </w:r>
      <w:r>
        <w:t xml:space="preserve"> </w:t>
      </w:r>
      <w:r>
        <w:t xml:space="preserve">This document serves as a comprehensive Case Study analyzing the multifaceted role of the Musician in the vibrant capital city of Bangladesh Dhaka. It explores socio-economic factors, cultural preservation, digital adaptation, and future projections.</w:t>
      </w:r>
    </w:p>
    <w:bookmarkStart w:id="20" w:name="introduction"/>
    <w:p>
      <w:pPr>
        <w:pStyle w:val="Heading2"/>
      </w:pPr>
      <w:r>
        <w:t xml:space="preserve">1. Introduction</w:t>
      </w:r>
    </w:p>
    <w:p>
      <w:pPr>
        <w:pStyle w:val="FirstParagraph"/>
      </w:pPr>
      <w:r>
        <w:t xml:space="preserve">In recent years, Bangladesh Dhaka has undergone a profound cultural transformation. As one of the most densely populated megacities in the world it is also becoming a hub for artistic expression and creative industries within South Asia. At the center of this renaissance is the</w:t>
      </w:r>
      <w:r>
        <w:t xml:space="preserve"> </w:t>
      </w:r>
      <w:r>
        <w:rPr>
          <w:bCs/>
          <w:b/>
        </w:rPr>
        <w:t xml:space="preserve">Musician</w:t>
      </w:r>
      <w:r>
        <w:t xml:space="preserve">. No longer confined to traditional folk circles or state-run television productions, today’s</w:t>
      </w:r>
      <w:r>
        <w:t xml:space="preserve"> </w:t>
      </w:r>
      <w:r>
        <w:rPr>
          <w:bCs/>
          <w:b/>
        </w:rPr>
        <w:t xml:space="preserve">Musician</w:t>
      </w:r>
      <w:r>
        <w:t xml:space="preserve"> </w:t>
      </w:r>
      <w:r>
        <w:t xml:space="preserve">in Bangladesh Dhaka operates within a complex ecosystem that blends heritage with modernity, tradition with digital innovation. This Case Study aims to dissect the current state of affairs for artists operating in this dynamic environment.</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present, one must acknowledge the past. The history of music in Bangladesh is deeply rooted in Baul traditions, Rabindra Sangeet, and Nazrul Geeti. However, since the independence of 1971, Dhaka has emerged as a critical center for modern Bengali culture. In Bangladesh Dhaka specifically, the capital serves as the nerve center for media production record labels concert venues and artistic education institutions.</w:t>
      </w:r>
    </w:p>
    <w:p>
      <w:pPr>
        <w:pStyle w:val="BodyText"/>
      </w:pPr>
      <w:r>
        <w:t xml:space="preserve">The</w:t>
      </w:r>
      <w:r>
        <w:t xml:space="preserve"> </w:t>
      </w:r>
      <w:r>
        <w:rPr>
          <w:bCs/>
          <w:b/>
        </w:rPr>
        <w:t xml:space="preserve">Musician</w:t>
      </w:r>
      <w:r>
        <w:t xml:space="preserve"> </w:t>
      </w:r>
      <w:r>
        <w:t xml:space="preserve">in this context is not merely an entertainer but often a cultural custodian. Whether performing at intimate cafes in Gulshan or large-scale festivals at Bangabandhu International Convention City, the artist plays a pivotal role in shaping national identity. The unique socio-political climate of Bangladesh Dhaka often influences lyrical content, with many artists using their platform to address social issues such as inequality, environmental concerns arising from rapid urbanization in Dhaka and youth aspirations.</w:t>
      </w:r>
    </w:p>
    <w:bookmarkEnd w:id="21"/>
    <w:bookmarkStart w:id="24" w:name="X06b467157d537335e7b49b1a227ded08a6f186c"/>
    <w:p>
      <w:pPr>
        <w:pStyle w:val="Heading2"/>
      </w:pPr>
      <w:r>
        <w:t xml:space="preserve">3. The Modern Ecosystem of the Musician in Bangladesh Dhaka</w:t>
      </w:r>
    </w:p>
    <w:p>
      <w:pPr>
        <w:pStyle w:val="FirstParagraph"/>
      </w:pPr>
      <w:r>
        <w:t xml:space="preserve">The landscape for a</w:t>
      </w:r>
      <w:r>
        <w:t xml:space="preserve"> </w:t>
      </w:r>
      <w:r>
        <w:rPr>
          <w:bCs/>
          <w:b/>
        </w:rPr>
        <w:t xml:space="preserve">Musician</w:t>
      </w:r>
      <w:r>
        <w:t xml:space="preserve"> </w:t>
      </w:r>
      <w:r>
        <w:t xml:space="preserve">operating out of Bangladesh Dhaka today is characterized by three distinct pillars: Digital Streaming, Live Performance, and Brand Endorsement.</w:t>
      </w:r>
    </w:p>
    <w:bookmarkStart w:id="22" w:name="X1eda7e5f0899bf5f3d4db29bfa29ae940506c17"/>
    <w:p>
      <w:pPr>
        <w:pStyle w:val="Heading3"/>
      </w:pPr>
      <w:r>
        <w:t xml:space="preserve">3.1 Digital Transformation and Streaming Platforms</w:t>
      </w:r>
    </w:p>
    <w:p>
      <w:pPr>
        <w:pStyle w:val="FirstParagraph"/>
      </w:pPr>
      <w:r>
        <w:t xml:space="preserve">Gone are the days when physical cassette tapes or exclusive radio play were the primary avenues for success. In contemporary Bangladesh Dhaka, digital platforms like Spotify, Apple Music, YouTube, and Facebook have democratized access to audiences. For the independent</w:t>
      </w:r>
      <w:r>
        <w:t xml:space="preserve"> </w:t>
      </w:r>
      <w:r>
        <w:rPr>
          <w:bCs/>
          <w:b/>
        </w:rPr>
        <w:t xml:space="preserve">Musician</w:t>
      </w:r>
      <w:r>
        <w:t xml:space="preserve">, these tools are invaluable. They allow artists based in Dhaka to reach listeners in rural areas of Bangladesh or among the global diaspora without needing major label backing.</w:t>
      </w:r>
    </w:p>
    <w:p>
      <w:pPr>
        <w:pStyle w:val="BodyText"/>
      </w:pPr>
      <w:r>
        <w:t xml:space="preserve">Data suggests a significant surge in music consumption via mobile devices within Dhaka’s urban centers. The</w:t>
      </w:r>
      <w:r>
        <w:t xml:space="preserve"> </w:t>
      </w:r>
      <w:r>
        <w:rPr>
          <w:bCs/>
          <w:b/>
        </w:rPr>
        <w:t xml:space="preserve">Musician</w:t>
      </w:r>
      <w:r>
        <w:t xml:space="preserve"> </w:t>
      </w:r>
      <w:r>
        <w:t xml:space="preserve">must now also function as a digital marketer, managing social media presence and engaging directly with fans. This shift has empowered niche genres—such as indie-rock, hip-hop, and electronic fusion—to flourish within the capital.</w:t>
      </w:r>
    </w:p>
    <w:bookmarkEnd w:id="22"/>
    <w:bookmarkStart w:id="23" w:name="the-live-venue-scene-in-dhaka"/>
    <w:p>
      <w:pPr>
        <w:pStyle w:val="Heading3"/>
      </w:pPr>
      <w:r>
        <w:t xml:space="preserve">3.2 The Live Venue Scene in Dhaka</w:t>
      </w:r>
    </w:p>
    <w:p>
      <w:pPr>
        <w:pStyle w:val="FirstParagraph"/>
      </w:pPr>
      <w:r>
        <w:t xml:space="preserve">Bangladesh Dhaka boasts a growing network of live music venues. Establishments such as Cafe Amriti, Koffee House, and various hotel ballrooms regularly host concerts ranging from acoustic sessions to full-band performances. For the</w:t>
      </w:r>
      <w:r>
        <w:t xml:space="preserve"> </w:t>
      </w:r>
      <w:r>
        <w:rPr>
          <w:bCs/>
          <w:b/>
        </w:rPr>
        <w:t xml:space="preserve">Musician</w:t>
      </w:r>
      <w:r>
        <w:t xml:space="preserve">, these venues provide essential revenue streams and opportunities for networking. However, infrastructure challenges persist regarding acoustics, scheduling conflicts with religious holidays like Eid or Pohela Boishakh (Bengali New Year), and the high costs of equipment rental in a capital city with fluctuating economic conditions.</w:t>
      </w:r>
    </w:p>
    <w:bookmarkEnd w:id="23"/>
    <w:bookmarkEnd w:id="24"/>
    <w:bookmarkStart w:id="25" w:name="challenges-faced-by-the-musician"/>
    <w:p>
      <w:pPr>
        <w:pStyle w:val="Heading2"/>
      </w:pPr>
      <w:r>
        <w:t xml:space="preserve">4. Challenges Faced by the Musician</w:t>
      </w:r>
    </w:p>
    <w:p>
      <w:pPr>
        <w:pStyle w:val="FirstParagraph"/>
      </w:pPr>
      <w:r>
        <w:t xml:space="preserve">Despite the opportunities, the path for a</w:t>
      </w:r>
      <w:r>
        <w:t xml:space="preserve"> </w:t>
      </w:r>
      <w:r>
        <w:rPr>
          <w:bCs/>
          <w:b/>
        </w:rPr>
        <w:t xml:space="preserve">Musician</w:t>
      </w:r>
      <w:r>
        <w:t xml:space="preserve"> </w:t>
      </w:r>
      <w:r>
        <w:t xml:space="preserve">in Bangladesh Dhaka is fraught with significant hurdles.</w:t>
      </w:r>
    </w:p>
    <w:p>
      <w:pPr>
        <w:numPr>
          <w:ilvl w:val="0"/>
          <w:numId w:val="1001"/>
        </w:numPr>
        <w:pStyle w:val="Compact"/>
      </w:pPr>
      <w:r>
        <w:rPr>
          <w:bCs/>
          <w:b/>
        </w:rPr>
        <w:t xml:space="preserve">Economic Instability:</w:t>
      </w:r>
      <w:r>
        <w:t xml:space="preserve">Inflation and currency fluctuation impact production costs. Equipment imported from abroad becomes expensive, posing a barrier to entry for emerging artists.</w:t>
      </w:r>
    </w:p>
    <w:p>
      <w:pPr>
        <w:numPr>
          <w:ilvl w:val="0"/>
          <w:numId w:val="1001"/>
        </w:numPr>
        <w:pStyle w:val="Compact"/>
      </w:pPr>
      <w:r>
        <w:rPr>
          <w:bCs/>
          <w:b/>
        </w:rPr>
        <w:t xml:space="preserve">Censorship and Regulatory Hurdles:</w:t>
      </w:r>
      <w:r>
        <w:t xml:space="preserve">Artists must navigate complex regulations regarding public assembly permits for concerts in Dhaka. Furthermore, lyrical content may sometimes face scrutiny from regulatory bodies, requiring careful navigation of cultural sensitivities.</w:t>
      </w:r>
    </w:p>
    <w:p>
      <w:pPr>
        <w:numPr>
          <w:ilvl w:val="0"/>
          <w:numId w:val="1001"/>
        </w:numPr>
        <w:pStyle w:val="Compact"/>
      </w:pPr>
      <w:r>
        <w:rPr>
          <w:bCs/>
          <w:b/>
        </w:rPr>
        <w:t xml:space="preserve">Piracy:</w:t>
      </w:r>
      <w:r>
        <w:t xml:space="preserve">Digital piracy remains a threat to royalty payments. While improving, the monetization models are not yet fully robust enough to sustain a mid-tier</w:t>
      </w:r>
      <w:r>
        <w:t xml:space="preserve"> </w:t>
      </w:r>
      <w:r>
        <w:rPr>
          <w:bCs/>
          <w:b/>
        </w:rPr>
        <w:t xml:space="preserve">Musician</w:t>
      </w:r>
      <w:r>
        <w:t xml:space="preserve"> </w:t>
      </w:r>
      <w:r>
        <w:t xml:space="preserve">solely through streaming income in Bangladesh Dhaka.</w:t>
      </w:r>
    </w:p>
    <w:p>
      <w:pPr>
        <w:numPr>
          <w:ilvl w:val="0"/>
          <w:numId w:val="1001"/>
        </w:numPr>
        <w:pStyle w:val="Compact"/>
      </w:pPr>
      <w:r>
        <w:rPr>
          <w:bCs/>
          <w:b/>
        </w:rPr>
        <w:t xml:space="preserve">Social Stigma:</w:t>
      </w:r>
      <w:r>
        <w:t xml:space="preserve">In conservative segments of society, pursuing music as a full-time career can still face familial or societal pushback, particularly for women and non-traditional genres.</w:t>
      </w:r>
    </w:p>
    <w:bookmarkEnd w:id="25"/>
    <w:bookmarkStart w:id="26" w:name="X740188e22849abccd9f5ae3d9a5b91ff5c180ee"/>
    <w:p>
      <w:pPr>
        <w:pStyle w:val="Heading2"/>
      </w:pPr>
      <w:r>
        <w:t xml:space="preserve">5. Opportunities and Strategic Recommendations</w:t>
      </w:r>
    </w:p>
    <w:p>
      <w:pPr>
        <w:pStyle w:val="FirstParagraph"/>
      </w:pPr>
      <w:r>
        <w:t xml:space="preserve">The Case Study identifies several strategic avenues for the</w:t>
      </w:r>
      <w:r>
        <w:t xml:space="preserve"> </w:t>
      </w:r>
      <w:r>
        <w:rPr>
          <w:bCs/>
          <w:b/>
        </w:rPr>
        <w:t xml:space="preserve">Musician</w:t>
      </w:r>
      <w:r>
        <w:t xml:space="preserve"> </w:t>
      </w:r>
      <w:r>
        <w:t xml:space="preserve">to thrive in Bangladesh Dhaka:</w:t>
      </w:r>
    </w:p>
    <w:p>
      <w:pPr>
        <w:numPr>
          <w:ilvl w:val="0"/>
          <w:numId w:val="1002"/>
        </w:numPr>
        <w:pStyle w:val="Compact"/>
      </w:pPr>
      <w:r>
        <w:rPr>
          <w:bCs/>
          <w:b/>
        </w:rPr>
        <w:t xml:space="preserve">Collaborative Ecosystems:</w:t>
      </w:r>
      <w:r>
        <w:t xml:space="preserve">Fostering collaborations between classical practitioners and modern producers can create unique sonic identities that appeal to both local Dhaka audiences and international listeners.</w:t>
      </w:r>
    </w:p>
    <w:p>
      <w:pPr>
        <w:numPr>
          <w:ilvl w:val="0"/>
          <w:numId w:val="1002"/>
        </w:numPr>
        <w:pStyle w:val="Compact"/>
      </w:pPr>
      <w:r>
        <w:rPr>
          <w:bCs/>
          <w:b/>
        </w:rPr>
        <w:t xml:space="preserve">Diversification of Income:</w:t>
      </w:r>
      <w:r>
        <w:t xml:space="preserve">Artists should leverage teaching opportunities, brand ambassadorships, and content creation for social media to build sustainable careers independent of album sales.</w:t>
      </w:r>
    </w:p>
    <w:p>
      <w:pPr>
        <w:numPr>
          <w:ilvl w:val="0"/>
          <w:numId w:val="1002"/>
        </w:numPr>
        <w:pStyle w:val="Compact"/>
      </w:pPr>
      <w:r>
        <w:rPr>
          <w:bCs/>
          <w:b/>
        </w:rPr>
        <w:t xml:space="preserve">Leveraging Tourism:</w:t>
      </w:r>
      <w:r>
        <w:t xml:space="preserve">Bangladesh Dhaka is seeing a rise in cultural tourism.</w:t>
      </w:r>
      <w:r>
        <w:t xml:space="preserve"> </w:t>
      </w:r>
      <w:r>
        <w:rPr>
          <w:bCs/>
          <w:b/>
        </w:rPr>
        <w:t xml:space="preserve">Musician</w:t>
      </w:r>
      <w:r>
        <w:t xml:space="preserve">s can partner with hotels and tour operators to provide live cultural experiences for visitors, creating a new revenue stream.</w:t>
      </w:r>
    </w:p>
    <w:p>
      <w:pPr>
        <w:numPr>
          <w:ilvl w:val="0"/>
          <w:numId w:val="1002"/>
        </w:numPr>
        <w:pStyle w:val="Compact"/>
      </w:pPr>
      <w:r>
        <w:rPr>
          <w:bCs/>
          <w:b/>
        </w:rPr>
        <w:t xml:space="preserve">Digital Literacy:</w:t>
      </w:r>
      <w:r>
        <w:t xml:space="preserve">Investing in understanding analytics and algorithm optimization on streaming platforms will help artists maximize their reach within the dense urban population of Dhaka.</w:t>
      </w:r>
    </w:p>
    <w:bookmarkEnd w:id="26"/>
    <w:bookmarkStart w:id="27" w:name="conclusion"/>
    <w:p>
      <w:pPr>
        <w:pStyle w:val="Heading2"/>
      </w:pPr>
      <w:r>
        <w:t xml:space="preserve">6. Conclusion</w:t>
      </w:r>
    </w:p>
    <w:p>
      <w:pPr>
        <w:pStyle w:val="FirstParagraph"/>
      </w:pPr>
      <w:r>
        <w:t xml:space="preserve">The trajectory of the</w:t>
      </w:r>
      <w:r>
        <w:t xml:space="preserve"> </w:t>
      </w:r>
      <w:r>
        <w:rPr>
          <w:bCs/>
          <w:b/>
        </w:rPr>
        <w:t xml:space="preserve">Musician</w:t>
      </w:r>
      <w:r>
        <w:t xml:space="preserve"> </w:t>
      </w:r>
      <w:r>
        <w:t xml:space="preserve">in Bangladesh Dhaka is one of resilience and adaptation. The capital city serves as a crucible where tradition meets modernity, offering both immense challenges and unprecedented opportunities. As infrastructure improves and digital literacy grows, the professional landscape for artists is expected to stabilize.</w:t>
      </w:r>
    </w:p>
    <w:p>
      <w:pPr>
        <w:pStyle w:val="BodyText"/>
      </w:pPr>
      <w:r>
        <w:t xml:space="preserve">This Case Study concludes that the future of music in Bangladesh Dhaka depends on a synergistic approach involving supportive government policies, robust copyright enforcement, and an engaged audience. The</w:t>
      </w:r>
      <w:r>
        <w:t xml:space="preserve"> </w:t>
      </w:r>
      <w:r>
        <w:rPr>
          <w:bCs/>
          <w:b/>
        </w:rPr>
        <w:t xml:space="preserve">Musician</w:t>
      </w:r>
      <w:r>
        <w:t xml:space="preserve">, as a central figure in this cultural evolution, holds the power to define not just entertainment trends but also the social conscience of one of Asia’s most dynamic cities. Stakeholders ranging from investors to educators must recognize the economic and cultural value generated by these artists in Bangladesh Dhaka.</w:t>
      </w:r>
    </w:p>
    <w:p>
      <w:pPr>
        <w:pStyle w:val="BodyText"/>
      </w:pPr>
      <w:r>
        <w:rPr>
          <w:iCs/>
          <w:i/>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Musician in Bangladesh Dhaka</dc:title>
  <dc:creator/>
  <dc:language>en</dc:language>
  <cp:keywords/>
  <dcterms:created xsi:type="dcterms:W3CDTF">2026-07-29T05:10:44Z</dcterms:created>
  <dcterms:modified xsi:type="dcterms:W3CDTF">2026-07-29T05:10:44Z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