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Musician</w:t>
      </w:r>
      <w:r>
        <w:t xml:space="preserve"> </w:t>
      </w:r>
      <w:r>
        <w:t xml:space="preserve">in</w:t>
      </w:r>
      <w:r>
        <w:t xml:space="preserve"> </w:t>
      </w:r>
      <w:r>
        <w:t xml:space="preserve">China</w:t>
      </w:r>
      <w:r>
        <w:t xml:space="preserve"> </w:t>
      </w:r>
      <w:r>
        <w:t xml:space="preserve">Guangzhou</w:t>
      </w:r>
    </w:p>
    <w:bookmarkStart w:id="20" w:name="X6be604f07bba044ee9817d26496ac97e18b0fee"/>
    <w:p>
      <w:pPr>
        <w:pStyle w:val="Heading1"/>
      </w:pPr>
      <w:r>
        <w:t xml:space="preserve">Bridging Traditions and Modernity: A Case Study of the Contemporary Musician in China Guangzhou</w:t>
      </w:r>
    </w:p>
    <w:bookmarkEnd w:id="20"/>
    <w:bookmarkStart w:id="22" w:name="introduction"/>
    <w:bookmarkStart w:id="21" w:name="introduction-to-the-context"/>
    <w:p>
      <w:pPr>
        <w:pStyle w:val="Heading2"/>
      </w:pPr>
      <w:r>
        <w:t xml:space="preserve">Introduction to the Context</w:t>
      </w:r>
    </w:p>
    <w:p>
      <w:pPr>
        <w:pStyle w:val="FirstParagraph"/>
      </w:pPr>
      <w:r>
        <w:t xml:space="preserve">The global music industry is undergoing a seismic shift, driven by digitalization, streaming platforms, and changing consumer behaviors. However, no region exemplifies this transformation more dynamically than China. Within this vast landscape,</w:t>
      </w:r>
      <w:r>
        <w:t xml:space="preserve"> </w:t>
      </w:r>
      <w:r>
        <w:rPr>
          <w:bCs/>
          <w:b/>
        </w:rPr>
        <w:t xml:space="preserve">China Guangzhou</w:t>
      </w:r>
      <w:r>
        <w:t xml:space="preserve"> </w:t>
      </w:r>
      <w:r>
        <w:t xml:space="preserve">stands out as a critical hub for cultural innovation and economic vitality. Located in the Pearl River Delta, Guangzhou has long been known as China's gateway to the world due to its historic role in trade and its status as the capital of Guangdong province. Today, it is emerging as a premier center for creative industries, where traditional Cantonese culture collides with futuristic urban development.</w:t>
      </w:r>
      <w:r>
        <w:br/>
      </w:r>
      <w:r>
        <w:br/>
      </w:r>
      <w:r>
        <w:t xml:space="preserve">This case study explores the multifaceted role of the</w:t>
      </w:r>
      <w:r>
        <w:t xml:space="preserve"> </w:t>
      </w:r>
      <w:r>
        <w:rPr>
          <w:bCs/>
          <w:b/>
        </w:rPr>
        <w:t xml:space="preserve">Musician</w:t>
      </w:r>
      <w:r>
        <w:t xml:space="preserve"> </w:t>
      </w:r>
      <w:r>
        <w:t xml:space="preserve">in this specific geographic and cultural context. It examines how local artists navigate the complexities of preserving heritage while embracing global trends, leveraging digital tools, and finding sustainable career paths in one of China's most competitive artistic ecosystems.</w:t>
      </w:r>
    </w:p>
    <w:bookmarkEnd w:id="21"/>
    <w:bookmarkEnd w:id="22"/>
    <w:bookmarkStart w:id="23" w:name="the-profile-of-the-modern-musician"/>
    <w:p>
      <w:pPr>
        <w:pStyle w:val="Heading2"/>
      </w:pPr>
      <w:r>
        <w:t xml:space="preserve">The Profile of the Modern Musician</w:t>
      </w:r>
    </w:p>
    <w:p>
      <w:pPr>
        <w:pStyle w:val="FirstParagraph"/>
      </w:pPr>
      <w:r>
        <w:t xml:space="preserve">In</w:t>
      </w:r>
      <w:r>
        <w:t xml:space="preserve"> </w:t>
      </w:r>
      <w:r>
        <w:rPr>
          <w:bCs/>
          <w:b/>
        </w:rPr>
        <w:t xml:space="preserve">China Guangzhou</w:t>
      </w:r>
      <w:r>
        <w:t xml:space="preserve">, the archetype of the musician is evolving. Historically, musicians were often associated with traditional performing arts such as Cantonese Opera or folk balladry. However, today’s musician in Guangzhou is a hybrid entity: part artist, part entrepreneur, and part digital content creator.</w:t>
      </w:r>
      <w:r>
        <w:br/>
      </w:r>
      <w:r>
        <w:br/>
      </w:r>
      <w:r>
        <w:t xml:space="preserve">The modern</w:t>
      </w:r>
      <w:r>
        <w:t xml:space="preserve"> </w:t>
      </w:r>
      <w:r>
        <w:rPr>
          <w:bCs/>
          <w:b/>
        </w:rPr>
        <w:t xml:space="preserve">Musician</w:t>
      </w:r>
      <w:r>
        <w:t xml:space="preserve"> </w:t>
      </w:r>
      <w:r>
        <w:t xml:space="preserve">operating in this region typically possesses the following characteristics:</w:t>
      </w:r>
    </w:p>
    <w:p>
      <w:pPr>
        <w:numPr>
          <w:ilvl w:val="0"/>
          <w:numId w:val="1001"/>
        </w:numPr>
        <w:pStyle w:val="Compact"/>
      </w:pPr>
      <w:r>
        <w:rPr>
          <w:bCs/>
          <w:b/>
        </w:rPr>
        <w:t xml:space="preserve">Cultural Hybridity:</w:t>
      </w:r>
      <w:r>
        <w:t xml:space="preserve"> </w:t>
      </w:r>
      <w:r>
        <w:t xml:space="preserve">They are deeply rooted in local traditions but are fluent in global genres such as Hip-Hop, Electronic Dance Music (EDM), Pop, and Jazz. This duality allows them to appeal to both domestic audiences seeking cultural identity and international crowds looking for exotic yet accessible sounds.</w:t>
      </w:r>
    </w:p>
    <w:p>
      <w:pPr>
        <w:numPr>
          <w:ilvl w:val="0"/>
          <w:numId w:val="1001"/>
        </w:numPr>
        <w:pStyle w:val="Compact"/>
      </w:pPr>
      <w:r>
        <w:rPr>
          <w:bCs/>
          <w:b/>
        </w:rPr>
        <w:t xml:space="preserve">Digital Fluency:</w:t>
      </w:r>
      <w:r>
        <w:t xml:space="preserve"> </w:t>
      </w:r>
      <w:r>
        <w:t xml:space="preserve">The</w:t>
      </w:r>
      <w:r>
        <w:t xml:space="preserve"> </w:t>
      </w:r>
      <w:r>
        <w:rPr>
          <w:bCs/>
          <w:b/>
        </w:rPr>
        <w:t xml:space="preserve">Musician</w:t>
      </w:r>
      <w:r>
        <w:t xml:space="preserve"> </w:t>
      </w:r>
      <w:r>
        <w:t xml:space="preserve">in Guangzhou is a native of the digital age. They utilize platforms like NetEase Cloud Music, QQ Music, Douyin (TikTok), and Xiaohongshu to distribute content, build fanbases, and monetize their art. Viral moments on short-video apps are often more critical to career longevity than traditional radio play.</w:t>
      </w:r>
    </w:p>
    <w:p>
      <w:pPr>
        <w:numPr>
          <w:ilvl w:val="0"/>
          <w:numId w:val="1001"/>
        </w:numPr>
        <w:pStyle w:val="Compact"/>
      </w:pPr>
      <w:r>
        <w:rPr>
          <w:bCs/>
          <w:b/>
        </w:rPr>
        <w:t xml:space="preserve">Entrepreneurial Mindset:</w:t>
      </w:r>
      <w:r>
        <w:t xml:space="preserve"> </w:t>
      </w:r>
      <w:r>
        <w:t xml:space="preserve">With the decline of traditional record label support in certain sectors, Guangzhou-based artists act as CEOs of their own brands. They manage branding, merchandise, live events, and collaborations independently or through small independent studios rather than relying solely on major corporate structures.</w:t>
      </w:r>
    </w:p>
    <w:bookmarkEnd w:id="23"/>
    <w:bookmarkStart w:id="25" w:name="challenges-and-opportunities"/>
    <w:bookmarkStart w:id="24" w:name="Xf2f998218b1295d73c714f8ff8369a0184e986c"/>
    <w:p>
      <w:pPr>
        <w:pStyle w:val="Heading2"/>
      </w:pPr>
      <w:r>
        <w:t xml:space="preserve">Challenges and Opportunities in the Guangzhou Ecosystem</w:t>
      </w:r>
    </w:p>
    <w:p>
      <w:pPr>
        <w:pStyle w:val="FirstParagraph"/>
      </w:pPr>
      <w:r>
        <w:t xml:space="preserve">The environment for a</w:t>
      </w:r>
      <w:r>
        <w:t xml:space="preserve"> </w:t>
      </w:r>
      <w:r>
        <w:rPr>
          <w:bCs/>
          <w:b/>
        </w:rPr>
        <w:t xml:space="preserve">Musician</w:t>
      </w:r>
      <w:r>
        <w:t xml:space="preserve"> </w:t>
      </w:r>
      <w:r>
        <w:t xml:space="preserve">in</w:t>
      </w:r>
      <w:r>
        <w:t xml:space="preserve"> </w:t>
      </w:r>
      <w:r>
        <w:rPr>
          <w:bCs/>
          <w:b/>
        </w:rPr>
        <w:t xml:space="preserve">China Guangzhou</w:t>
      </w:r>
      <w:r>
        <w:t xml:space="preserve"> </w:t>
      </w:r>
      <w:r>
        <w:t xml:space="preserve">is fraught with unique challenges and distinct opportunities that differ significantly from those in Beijing or Shanghai.</w:t>
      </w:r>
    </w:p>
    <w:bookmarkEnd w:id="24"/>
    <w:bookmarkEnd w:id="25"/>
    <w:bookmarkStart w:id="26" w:name="Xc2bdf756fb5429ce0ba4cc4727b77dfaa9fe34e"/>
    <w:p>
      <w:pPr>
        <w:pStyle w:val="Heading3"/>
      </w:pPr>
      <w:r>
        <w:t xml:space="preserve">The Challenge of Cultural Preservation vs. Commercialization</w:t>
      </w:r>
    </w:p>
    <w:p>
      <w:pPr>
        <w:pStyle w:val="FirstParagraph"/>
      </w:pPr>
      <w:r>
        <w:t xml:space="preserve">Guangzhou carries the weight of history, particularly regarding Cantonese culture. For a local</w:t>
      </w:r>
      <w:r>
        <w:t xml:space="preserve"> </w:t>
      </w:r>
      <w:r>
        <w:rPr>
          <w:bCs/>
          <w:b/>
        </w:rPr>
        <w:t xml:space="preserve">Musician</w:t>
      </w:r>
      <w:r>
        <w:t xml:space="preserve">, there is immense pressure to either modernize traditional sounds for mass appeal or preserve them in their pure form for cultural heritage status. Striking this balance is difficult. If an artist leans too far into commercialization, they risk alienating purists and older demographics who support the arts community. Conversely, if they remain too traditional, they may struggle to gain traction among the younger, tech-savvy population that drives consumption trends in</w:t>
      </w:r>
      <w:r>
        <w:t xml:space="preserve"> </w:t>
      </w:r>
      <w:r>
        <w:rPr>
          <w:bCs/>
          <w:b/>
        </w:rPr>
        <w:t xml:space="preserve">China Guangzhou</w:t>
      </w:r>
      <w:r>
        <w:t xml:space="preserve">.</w:t>
      </w:r>
    </w:p>
    <w:bookmarkEnd w:id="26"/>
    <w:bookmarkStart w:id="27" w:name="the-competitive-landscape"/>
    <w:p>
      <w:pPr>
        <w:pStyle w:val="Heading3"/>
      </w:pPr>
      <w:r>
        <w:t xml:space="preserve">The Competitive Landscape</w:t>
      </w:r>
    </w:p>
    <w:p>
      <w:pPr>
        <w:pStyle w:val="FirstParagraph"/>
      </w:pPr>
      <w:r>
        <w:t xml:space="preserve">While Shanghai is often seen as the fashion and international capital of China’s music scene, and Beijing is the rock and indie hub, Guangzhou offers a unique niche. The city has a strong live house culture (small-scale live music venues) that fosters intimacy between the</w:t>
      </w:r>
      <w:r>
        <w:t xml:space="preserve"> </w:t>
      </w:r>
      <w:r>
        <w:rPr>
          <w:bCs/>
          <w:b/>
        </w:rPr>
        <w:t xml:space="preserve">Musician</w:t>
      </w:r>
      <w:r>
        <w:t xml:space="preserve"> </w:t>
      </w:r>
      <w:r>
        <w:t xml:space="preserve">and the audience. However, competition for venue slots is fierce. Furthermore, cost of living in Guangzhou is generally lower than in Beijing or Shanghai, which provides a financial buffer for emerging artists to experiment without immediate commercial pressure.</w:t>
      </w:r>
    </w:p>
    <w:bookmarkEnd w:id="27"/>
    <w:bookmarkStart w:id="28" w:name="X578868711db1df6f468923156f3755a9c5aef6e"/>
    <w:p>
      <w:pPr>
        <w:pStyle w:val="Heading3"/>
      </w:pPr>
      <w:r>
        <w:t xml:space="preserve">Digital Infrastructure and Policy Support</w:t>
      </w:r>
    </w:p>
    <w:p>
      <w:pPr>
        <w:pStyle w:val="FirstParagraph"/>
      </w:pPr>
      <w:r>
        <w:t xml:space="preserve">The local government of</w:t>
      </w:r>
      <w:r>
        <w:t xml:space="preserve"> </w:t>
      </w:r>
      <w:r>
        <w:rPr>
          <w:bCs/>
          <w:b/>
        </w:rPr>
        <w:t xml:space="preserve">China Guangzhou</w:t>
      </w:r>
      <w:r>
        <w:t xml:space="preserve"> </w:t>
      </w:r>
      <w:r>
        <w:t xml:space="preserve">has recognized the creative economy as a key driver of future growth. Initiatives such as the Haizhu District Creative Industry Park provide subsidies, studio space, and networking opportunities for artists. For the</w:t>
      </w:r>
      <w:r>
        <w:t xml:space="preserve"> </w:t>
      </w:r>
      <w:r>
        <w:rPr>
          <w:bCs/>
          <w:b/>
        </w:rPr>
        <w:t xml:space="preserve">Musician</w:t>
      </w:r>
      <w:r>
        <w:t xml:space="preserve">, this means access to resources that are not available in other cities. Additionally, Guangzhou’s status as a tech hub means that musicians have early access to AI-driven composition tools and advanced audio engineering software, allowing them to produce high-quality work with minimal overhead.</w:t>
      </w:r>
    </w:p>
    <w:bookmarkEnd w:id="28"/>
    <w:bookmarkStart w:id="30" w:name="case-example"/>
    <w:bookmarkStart w:id="29" w:name="X3e449363a757c75d9d92ced815d48ce80ed0fbe"/>
    <w:p>
      <w:pPr>
        <w:pStyle w:val="Heading2"/>
      </w:pPr>
      <w:r>
        <w:t xml:space="preserve">Case Example: "The Cantonese Synth-Pop Producer"</w:t>
      </w:r>
    </w:p>
    <w:p>
      <w:pPr>
        <w:pStyle w:val="FirstParagraph"/>
      </w:pPr>
      <w:r>
        <w:t xml:space="preserve">To illustrate these dynamics, consider the trajectory of an archetype we will call "Artist A," a</w:t>
      </w:r>
      <w:r>
        <w:t xml:space="preserve"> </w:t>
      </w:r>
      <w:r>
        <w:rPr>
          <w:bCs/>
          <w:b/>
        </w:rPr>
        <w:t xml:space="preserve">Musician</w:t>
      </w:r>
      <w:r>
        <w:t xml:space="preserve"> </w:t>
      </w:r>
      <w:r>
        <w:t xml:space="preserve">based in</w:t>
      </w:r>
      <w:r>
        <w:t xml:space="preserve"> </w:t>
      </w:r>
      <w:r>
        <w:rPr>
          <w:bCs/>
          <w:b/>
        </w:rPr>
        <w:t xml:space="preserve">China Guangzhou</w:t>
      </w:r>
      <w:r>
        <w:t xml:space="preserve">.</w:t>
      </w:r>
      <w:r>
        <w:br/>
      </w:r>
      <w:r>
        <w:br/>
      </w:r>
      <w:r>
        <w:rPr>
          <w:iCs/>
          <w:i/>
        </w:rPr>
        <w:t xml:space="preserve">Background:</w:t>
      </w:r>
      <w:r>
        <w:t xml:space="preserve"> </w:t>
      </w:r>
      <w:r>
        <w:t xml:space="preserve">Artist A is a classically trained pianist who moved to Guangzhou for university. Fascinated by the city's vibrant nightlife and its fusion of old and new, they began experimenting with blending traditional Guzheng melodies with synth-wave beats.</w:t>
      </w:r>
      <w:r>
        <w:br/>
      </w:r>
      <w:r>
        <w:br/>
      </w:r>
      <w:r>
        <w:rPr>
          <w:iCs/>
          <w:i/>
        </w:rPr>
        <w:t xml:space="preserve">Navigating the Market:</w:t>
      </w:r>
      <w:r>
        <w:t xml:space="preserve"> </w:t>
      </w:r>
      <w:r>
        <w:t xml:space="preserve">Initially, Artist A struggled to find an audience. Traditionalists found the electronic elements jarring, while international listeners did not understand the lyrical nuances. The turning point came when Artist A utilized Douyin (TikTok) by posting 15-second clips of their most catchy synth drops overlaid with footage of Guangzhou’s iconic skyline, specifically the Canton Tower and historic Shamian Island. This visual and auditory contrast went viral.</w:t>
      </w:r>
      <w:r>
        <w:br/>
      </w:r>
      <w:r>
        <w:br/>
      </w:r>
      <w:r>
        <w:rPr>
          <w:iCs/>
          <w:i/>
        </w:rPr>
        <w:t xml:space="preserve">Monetization and Growth:</w:t>
      </w:r>
      <w:r>
        <w:t xml:space="preserve"> </w:t>
      </w:r>
      <w:r>
        <w:t xml:space="preserve">Capitalizing on the viral attention, Artist A released a full EP on NetEase Cloud Music. They then partnered with local brands in</w:t>
      </w:r>
      <w:r>
        <w:t xml:space="preserve"> </w:t>
      </w:r>
      <w:r>
        <w:rPr>
          <w:bCs/>
          <w:b/>
        </w:rPr>
        <w:t xml:space="preserve">China Guangzhou</w:t>
      </w:r>
      <w:r>
        <w:t xml:space="preserve">, such as tea companies and fashion boutiques, for sponsored content. Instead of relying solely on streaming royalties, which are low in China, Artist A leveraged their brand to sell limited-edition vinyl records and perform at high-profile festivals like the Guangzhou International Music Festival.</w:t>
      </w:r>
      <w:r>
        <w:br/>
      </w:r>
      <w:r>
        <w:br/>
      </w:r>
      <w:r>
        <w:t xml:space="preserve">This case demonstrates how the modern</w:t>
      </w:r>
      <w:r>
        <w:t xml:space="preserve"> </w:t>
      </w:r>
      <w:r>
        <w:rPr>
          <w:bCs/>
          <w:b/>
        </w:rPr>
        <w:t xml:space="preserve">Musician</w:t>
      </w:r>
      <w:r>
        <w:t xml:space="preserve"> </w:t>
      </w:r>
      <w:r>
        <w:t xml:space="preserve">in</w:t>
      </w:r>
      <w:r>
        <w:t xml:space="preserve"> </w:t>
      </w:r>
      <w:r>
        <w:rPr>
          <w:bCs/>
          <w:b/>
        </w:rPr>
        <w:t xml:space="preserve">China Guangzhou</w:t>
      </w:r>
      <w:r>
        <w:t xml:space="preserve"> </w:t>
      </w:r>
      <w:r>
        <w:t xml:space="preserve">must be agile, culturally aware, and digitally native. They do not just create music; they create an experience that resonates with the specific identity of their city.</w:t>
      </w:r>
    </w:p>
    <w:bookmarkEnd w:id="29"/>
    <w:bookmarkEnd w:id="30"/>
    <w:bookmarkStart w:id="32" w:name="strategic-implications"/>
    <w:bookmarkStart w:id="31" w:name="strategic-implications-for-stakeholders"/>
    <w:p>
      <w:pPr>
        <w:pStyle w:val="Heading2"/>
      </w:pPr>
      <w:r>
        <w:t xml:space="preserve">Strategic Implications for Stakeholders</w:t>
      </w:r>
    </w:p>
    <w:p>
      <w:pPr>
        <w:pStyle w:val="FirstParagraph"/>
      </w:pPr>
      <w:r>
        <w:t xml:space="preserve">For stakeholders interested in the</w:t>
      </w:r>
      <w:r>
        <w:t xml:space="preserve"> </w:t>
      </w:r>
      <w:r>
        <w:rPr>
          <w:bCs/>
          <w:b/>
        </w:rPr>
        <w:t xml:space="preserve">Musician</w:t>
      </w:r>
      <w:r>
        <w:t xml:space="preserve"> </w:t>
      </w:r>
      <w:r>
        <w:t xml:space="preserve">ecosystem in</w:t>
      </w:r>
      <w:r>
        <w:t xml:space="preserve"> </w:t>
      </w:r>
      <w:r>
        <w:rPr>
          <w:bCs/>
          <w:b/>
        </w:rPr>
        <w:t xml:space="preserve">China Guangzhou</w:t>
      </w:r>
      <w:r>
        <w:t xml:space="preserve">, several strategic takeaways emerge:</w:t>
      </w:r>
    </w:p>
    <w:p>
      <w:pPr>
        <w:numPr>
          <w:ilvl w:val="0"/>
          <w:numId w:val="1002"/>
        </w:numPr>
        <w:pStyle w:val="Compact"/>
      </w:pPr>
      <w:r>
        <w:rPr>
          <w:bCs/>
          <w:b/>
        </w:rPr>
        <w:t xml:space="preserve">Funding Bodies:</w:t>
      </w:r>
      <w:r>
        <w:t xml:space="preserve"> </w:t>
      </w:r>
      <w:r>
        <w:t xml:space="preserve">Grants should not only support traditional preservation but also innovation projects that merge old and new. Funding digital distribution campaigns is as important as funding studio time.</w:t>
      </w:r>
    </w:p>
    <w:p>
      <w:pPr>
        <w:numPr>
          <w:ilvl w:val="0"/>
          <w:numId w:val="1002"/>
        </w:numPr>
        <w:pStyle w:val="Compact"/>
      </w:pPr>
      <w:r>
        <w:rPr>
          <w:bCs/>
          <w:b/>
        </w:rPr>
        <w:t xml:space="preserve">Venue Operators:</w:t>
      </w:r>
      <w:r>
        <w:t xml:space="preserve"> </w:t>
      </w:r>
      <w:r>
        <w:t xml:space="preserve">Live house operators in Guangzhou should focus on curating events that highlight local talent, creating a "Guangzhou Sound" identity that attracts tourists and locals alike.</w:t>
      </w:r>
    </w:p>
    <w:p>
      <w:pPr>
        <w:numPr>
          <w:ilvl w:val="0"/>
          <w:numId w:val="1002"/>
        </w:numPr>
        <w:pStyle w:val="Compact"/>
      </w:pPr>
      <w:r>
        <w:rPr>
          <w:bCs/>
          <w:b/>
        </w:rPr>
        <w:t xml:space="preserve">Technology Providers:</w:t>
      </w:r>
      <w:r>
        <w:t xml:space="preserve"> </w:t>
      </w:r>
      <w:r>
        <w:t xml:space="preserve">Tech companies developing audio software or AI tools should tailor their offerings to the specific needs of Chinese artists, including integration with local social platforms like WeChat and Douyin.</w:t>
      </w:r>
    </w:p>
    <w:bookmarkEnd w:id="31"/>
    <w:bookmarkEnd w:id="32"/>
    <w:bookmarkStart w:id="33" w:name="conclusion"/>
    <w:p>
      <w:pPr>
        <w:pStyle w:val="Heading2"/>
      </w:pPr>
      <w:r>
        <w:t xml:space="preserve">Conclusion</w:t>
      </w:r>
    </w:p>
    <w:p>
      <w:pPr>
        <w:pStyle w:val="FirstParagraph"/>
      </w:pPr>
      <w:r>
        <w:t xml:space="preserve">The</w:t>
      </w:r>
      <w:r>
        <w:t xml:space="preserve"> </w:t>
      </w:r>
      <w:r>
        <w:rPr>
          <w:bCs/>
          <w:b/>
        </w:rPr>
        <w:t xml:space="preserve">Musician</w:t>
      </w:r>
      <w:r>
        <w:t xml:space="preserve"> </w:t>
      </w:r>
      <w:r>
        <w:t xml:space="preserve">in</w:t>
      </w:r>
      <w:r>
        <w:t xml:space="preserve"> </w:t>
      </w:r>
      <w:r>
        <w:rPr>
          <w:bCs/>
          <w:b/>
        </w:rPr>
        <w:t xml:space="preserve">China Guangzhou</w:t>
      </w:r>
      <w:r>
        <w:t xml:space="preserve"> </w:t>
      </w:r>
      <w:r>
        <w:t xml:space="preserve">is at the forefront of a cultural renaissance. They are not merely performers but cultural ambassadors who translate the complex identity of this historic city into sound. By leveraging digital platforms, engaging with local government initiatives, and honoring their cultural roots while embracing global trends, they are reshaping the music industry in Southern China.</w:t>
      </w:r>
      <w:r>
        <w:br/>
      </w:r>
      <w:r>
        <w:br/>
      </w:r>
      <w:r>
        <w:t xml:space="preserve">For any organization or individual looking to engage with this market, understanding the specific nuances of the Guangzhou ecosystem is paramount. It is a market where tradition meets innovation, where community strength drives artistic success, and where the</w:t>
      </w:r>
      <w:r>
        <w:t xml:space="preserve"> </w:t>
      </w:r>
      <w:r>
        <w:rPr>
          <w:bCs/>
          <w:b/>
        </w:rPr>
        <w:t xml:space="preserve">Musician</w:t>
      </w:r>
      <w:r>
        <w:t xml:space="preserve"> </w:t>
      </w:r>
      <w:r>
        <w:t xml:space="preserve">plays a pivotal role in defining the cultural narrative of one of China’s most dynamic cities.</w:t>
      </w:r>
    </w:p>
    <w:bookmarkEnd w:id="33"/>
    <w:p>
      <w:pPr>
        <w:pStyle w:val="BodyText"/>
      </w:pPr>
      <w:r>
        <w:t xml:space="preserve">© 2023 Cultural Insight Reports.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Musician in China Guangzhou</dc:title>
  <dc:creator/>
  <dc:language>en</dc:language>
  <cp:keywords/>
  <dcterms:created xsi:type="dcterms:W3CDTF">2026-07-29T14:22:56Z</dcterms:created>
  <dcterms:modified xsi:type="dcterms:W3CDTF">2026-07-29T14:22:56Z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