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Germany</w:t>
      </w:r>
      <w:r>
        <w:t xml:space="preserve"> </w:t>
      </w:r>
      <w:r>
        <w:t xml:space="preserve">Berlin</w:t>
      </w:r>
    </w:p>
    <w:bookmarkStart w:id="38" w:name="Xd249f934a62f5a81217a57146d87fd83ead177e"/>
    <w:p>
      <w:pPr>
        <w:pStyle w:val="Heading1"/>
      </w:pPr>
      <w:r>
        <w:t xml:space="preserve">Case Study Analysis:</w:t>
      </w:r>
      <w:r>
        <w:br/>
      </w:r>
      <w:r>
        <w:t xml:space="preserve">The Strategic Adaptation of the Independent Musician in Germany Berlin</w:t>
      </w:r>
    </w:p>
    <w:p>
      <w:pPr>
        <w:pStyle w:val="FirstParagraph"/>
      </w:pPr>
      <w:r>
        <w:rPr>
          <w:bCs/>
          <w:b/>
        </w:rPr>
        <w:t xml:space="preserve">Date:</w:t>
      </w:r>
      <w:r>
        <w:t xml:space="preserve"> </w:t>
      </w:r>
      <w:r>
        <w:t xml:space="preserve">October 24, 2023</w:t>
      </w:r>
      <w:r>
        <w:br/>
      </w:r>
      <w:r>
        <w:rPr>
          <w:bCs/>
          <w:b/>
        </w:rPr>
        <w:t xml:space="preserve">Subject:</w:t>
      </w:r>
      <w:r>
        <w:t xml:space="preserve">Musician</w:t>
      </w:r>
      <w:r>
        <w:br/>
      </w:r>
      <w:r>
        <w:rPr>
          <w:bCs/>
          <w:b/>
        </w:rPr>
        <w:t xml:space="preserve">Cohort/Region Focus:</w:t>
      </w:r>
      <w:r>
        <w:t xml:space="preserve"> </w:t>
      </w:r>
      <w:r>
        <w:t xml:space="preserve">Germany Berlin</w:t>
      </w:r>
      <w:r>
        <w:br/>
      </w:r>
      <w:r>
        <w:rPr>
          <w:bCs/>
          <w:b/>
        </w:rPr>
        <w:t xml:space="preserve">Type:</w:t>
      </w:r>
      <w:r>
        <w:t xml:space="preserve">Creative Industry Case Study</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Case Study</w:t>
      </w:r>
      <w:r>
        <w:t xml:space="preserve"> </w:t>
      </w:r>
      <w:r>
        <w:t xml:space="preserve">examining the professional lifecycle, challenges, and strategic opportunities available to a contemporary independent</w:t>
      </w:r>
    </w:p>
    <w:p>
      <w:pPr>
        <w:pStyle w:val="BodyText"/>
      </w:pPr>
      <w:r>
        <w:t xml:space="preserve">Musician</w:t>
      </w:r>
    </w:p>
    <w:p>
      <w:pPr>
        <w:pStyle w:val="BodyText"/>
      </w:pPr>
      <w:r>
        <w:t xml:space="preserve">The specific geographic focus is Berlin, Germany, widely recognized as the epicenter of electronic music culture in Europe. This study aims to dissect how local regulations, cultural dynamics in</w:t>
      </w:r>
      <w:r>
        <w:t xml:space="preserve"> </w:t>
      </w:r>
      <w:r>
        <w:rPr>
          <w:bCs/>
          <w:b/>
        </w:rPr>
        <w:t xml:space="preserve">Germany Berlin</w:t>
      </w:r>
      <w:r>
        <w:t xml:space="preserve">, and global digital trends intersect to shape the career trajectory of an artist operating within this unique ecosystem.</w:t>
      </w:r>
    </w:p>
    <w:bookmarkEnd w:id="20"/>
    <w:bookmarkStart w:id="21" w:name="X24e5b10d6cd200b656e6b52c987c3d8f1ee7114"/>
    <w:p>
      <w:pPr>
        <w:pStyle w:val="Heading2"/>
      </w:pPr>
      <w:r>
        <w:t xml:space="preserve">2. Background and Context: The Berlin Environment</w:t>
      </w:r>
    </w:p>
    <w:p>
      <w:pPr>
        <w:pStyle w:val="FirstParagraph"/>
      </w:pPr>
      <w:r>
        <w:t xml:space="preserve">Berlin is not merely a city; it is a cultural brand synonymous with experimental art, techno, and freedom of expression. For any</w:t>
      </w:r>
    </w:p>
    <w:p>
      <w:pPr>
        <w:pStyle w:val="BodyText"/>
      </w:pPr>
      <w:r>
        <w:t xml:space="preserve">Musician</w:t>
      </w:r>
    </w:p>
    <w:p>
      <w:pPr>
        <w:pStyle w:val="BodyText"/>
      </w:pPr>
      <w:r>
        <w:t xml:space="preserve">The history of</w:t>
      </w:r>
      <w:r>
        <w:t xml:space="preserve"> </w:t>
      </w:r>
      <w:r>
        <w:rPr>
          <w:bCs/>
          <w:b/>
        </w:rPr>
        <w:t xml:space="preserve">Germany Berlin</w:t>
      </w:r>
      <w:r>
        <w:t xml:space="preserve">s music scene dates back to the fall of the Wall in 1989, when abandoned industrial spaces in Kreuzberg and Neukölln became impromptu venues. This legacy created a infrastructure that is both supportive and fiercely competitive. Today, while the city faces gentrification pressures, it remains a magnet for talent globally.</w:t>
      </w:r>
    </w:p>
    <w:p>
      <w:pPr>
        <w:pStyle w:val="BodyText"/>
      </w:pPr>
      <w:r>
        <w:t xml:space="preserve">The cultural fabric of</w:t>
      </w:r>
      <w:r>
        <w:t xml:space="preserve"> </w:t>
      </w:r>
      <w:r>
        <w:rPr>
          <w:bCs/>
          <w:b/>
        </w:rPr>
        <w:t xml:space="preserve">Germany Berlin</w:t>
      </w:r>
      <w:r>
        <w:t xml:space="preserve">s music scene is defined by "Open Air" culture, club nights that last until Monday morning, and a deep respect for sound engineering and acoustic purity. For the</w:t>
      </w:r>
    </w:p>
    <w:p>
      <w:pPr>
        <w:pStyle w:val="BodyText"/>
      </w:pPr>
      <w:r>
        <w:t xml:space="preserve">Musician</w:t>
      </w:r>
    </w:p>
    <w:p>
      <w:pPr>
        <w:pStyle w:val="BodyText"/>
      </w:pPr>
      <w:r>
        <w:t xml:space="preserve">This environment offers unparalleled networking opportunities but also requires a high degree of resilience against noise complaints, rising venue costs, and the intense saturation of content.</w:t>
      </w:r>
    </w:p>
    <w:bookmarkEnd w:id="21"/>
    <w:bookmarkStart w:id="22" w:name="problem-statement-navigating-complexity"/>
    <w:p>
      <w:pPr>
        <w:pStyle w:val="Heading2"/>
      </w:pPr>
      <w:r>
        <w:t xml:space="preserve">3. Problem Statement: Navigating Complexity</w:t>
      </w:r>
    </w:p>
    <w:p>
      <w:pPr>
        <w:pStyle w:val="FirstParagraph"/>
      </w:pPr>
      <w:r>
        <w:t xml:space="preserve">The primary challenge for the</w:t>
      </w:r>
    </w:p>
    <w:p>
      <w:pPr>
        <w:pStyle w:val="BodyText"/>
      </w:pPr>
      <w:r>
        <w:t xml:space="preserve">Musician</w:t>
      </w:r>
    </w:p>
    <w:p>
      <w:pPr>
        <w:pStyle w:val="BodyText"/>
      </w:pPr>
      <w:r>
        <w:t xml:space="preserve">In this</w:t>
      </w:r>
    </w:p>
    <w:p>
      <w:pPr>
        <w:pStyle w:val="BodyText"/>
      </w:pPr>
      <w:r>
        <w:t xml:space="preserve">Case Study</w:t>
      </w:r>
    </w:p>
    <w:p>
      <w:pPr>
        <w:numPr>
          <w:ilvl w:val="0"/>
          <w:numId w:val="1001"/>
        </w:numPr>
        <w:pStyle w:val="Compact"/>
      </w:pPr>
      <w:r>
        <w:rPr>
          <w:bCs/>
          <w:b/>
        </w:rPr>
        <w:t xml:space="preserve">Bureaucratic Hurdles:</w:t>
      </w:r>
      <w:r>
        <w:t xml:space="preserve">Navigating visa requirements, tax laws (if non-EU), and social security contributions in Germany.</w:t>
      </w:r>
    </w:p>
    <w:p>
      <w:pPr>
        <w:numPr>
          <w:ilvl w:val="0"/>
          <w:numId w:val="1001"/>
        </w:numPr>
        <w:pStyle w:val="Compact"/>
      </w:pPr>
      <w:r>
        <w:rPr>
          <w:bCs/>
          <w:b/>
        </w:rPr>
        <w:t xml:space="preserve">Cultural Integration:</w:t>
      </w:r>
      <w:r>
        <w:t xml:space="preserve">Moving beyond the tourist perception of Berlin to become part of the authentic local scene.</w:t>
      </w:r>
    </w:p>
    <w:p>
      <w:pPr>
        <w:numPr>
          <w:ilvl w:val="0"/>
          <w:numId w:val="1001"/>
        </w:numPr>
        <w:pStyle w:val="Compact"/>
      </w:pPr>
      <w:r>
        <w:rPr>
          <w:bCs/>
          <w:b/>
        </w:rPr>
        <w:t xml:space="preserve">Sustainability:</w:t>
      </w:r>
      <w:r>
        <w:t xml:space="preserve">Financially sustaining a career without compromising artistic integrity in a market driven by algorithms and streaming revenue models.</w:t>
      </w:r>
    </w:p>
    <w:bookmarkEnd w:id="22"/>
    <w:bookmarkStart w:id="26" w:name="X58b6c49ed9debdf9ed938b640c19bda4ef478fa"/>
    <w:p>
      <w:pPr>
        <w:pStyle w:val="Heading2"/>
      </w:pPr>
      <w:r>
        <w:t xml:space="preserve">4. Methodology: Strategic Framework for the Musician</w:t>
      </w:r>
    </w:p>
    <w:p>
      <w:pPr>
        <w:pStyle w:val="FirstParagraph"/>
      </w:pPr>
      <w:r>
        <w:t xml:space="preserve">To address these challenges, this</w:t>
      </w:r>
    </w:p>
    <w:p>
      <w:pPr>
        <w:pStyle w:val="BodyText"/>
      </w:pPr>
      <w:r>
        <w:t xml:space="preserve">Musician</w:t>
      </w:r>
    </w:p>
    <w:bookmarkStart w:id="23" w:name="X5a9fa22cbab6d78cb74bdce6f0b7fbfa8beddc1"/>
    <w:p>
      <w:pPr>
        <w:pStyle w:val="Heading3"/>
      </w:pPr>
      <w:r>
        <w:t xml:space="preserve">A. Regulatory Compliance in Germany Berlin</w:t>
      </w:r>
    </w:p>
    <w:p>
      <w:pPr>
        <w:pStyle w:val="FirstParagraph"/>
      </w:pPr>
      <w:r>
        <w:t xml:space="preserve">The first step involves understanding the legal framework of</w:t>
      </w:r>
      <w:r>
        <w:t xml:space="preserve"> </w:t>
      </w:r>
      <w:r>
        <w:rPr>
          <w:bCs/>
          <w:b/>
        </w:rPr>
        <w:t xml:space="preserve">Germany Berlin</w:t>
      </w:r>
      <w:r>
        <w:t xml:space="preserve">. The</w:t>
      </w:r>
    </w:p>
    <w:p>
      <w:pPr>
        <w:pStyle w:val="BodyText"/>
      </w:pPr>
      <w:r>
        <w:t xml:space="preserve">Musician must register their business (Gewerbe) with the local authorities. Key considerations include:</w:t>
      </w:r>
    </w:p>
    <w:p>
      <w:pPr>
        <w:numPr>
          <w:ilvl w:val="0"/>
          <w:numId w:val="1002"/>
        </w:numPr>
        <w:pStyle w:val="Compact"/>
      </w:pPr>
      <w:r>
        <w:t xml:space="preserve">Umsatzsteuer (VAT):</w:t>
      </w:r>
    </w:p>
    <w:p>
      <w:pPr>
        <w:numPr>
          <w:ilvl w:val="1"/>
          <w:numId w:val="1003"/>
        </w:numPr>
        <w:pStyle w:val="Compact"/>
      </w:pPr>
      <w:r>
        <w:t xml:space="preserve">Musicians must understand threshold limits for small business regulations (Kleinunternehmerregelung).</w:t>
      </w:r>
    </w:p>
    <w:p>
      <w:pPr>
        <w:numPr>
          <w:ilvl w:val="0"/>
          <w:numId w:val="1002"/>
        </w:numPr>
        <w:pStyle w:val="Compact"/>
      </w:pPr>
      <w:r>
        <w:t xml:space="preserve">GEMA Membership: Understanding the role of the German collecting society for musical performances and mechanical rights. For a</w:t>
      </w:r>
    </w:p>
    <w:p>
      <w:pPr>
        <w:numPr>
          <w:ilvl w:val="0"/>
          <w:numId w:val="1000"/>
        </w:numPr>
        <w:pStyle w:val="Compact"/>
      </w:pPr>
      <w:r>
        <w:t xml:space="preserve">Musician</w:t>
      </w:r>
    </w:p>
    <w:p>
      <w:pPr>
        <w:numPr>
          <w:ilvl w:val="0"/>
          <w:numId w:val="1002"/>
        </w:numPr>
        <w:pStyle w:val="Compact"/>
      </w:pPr>
      <w:r>
        <w:t xml:space="preserve">Venue Contracts: Learning to navigate standard contracts used in</w:t>
      </w:r>
      <w:r>
        <w:t xml:space="preserve"> </w:t>
      </w:r>
      <w:r>
        <w:rPr>
          <w:bCs/>
          <w:b/>
        </w:rPr>
        <w:t xml:space="preserve">Germany Berlin</w:t>
      </w:r>
      <w:r>
        <w:t xml:space="preserve">s clubs, which often differ significantly from those in London or New York.</w:t>
      </w:r>
    </w:p>
    <w:bookmarkEnd w:id="23"/>
    <w:bookmarkStart w:id="24" w:name="b.-artistic-positioning-and-networking"/>
    <w:p>
      <w:pPr>
        <w:pStyle w:val="Heading3"/>
      </w:pPr>
      <w:r>
        <w:t xml:space="preserve">B. Artistic Positioning and Networking</w:t>
      </w:r>
    </w:p>
    <w:p>
      <w:pPr>
        <w:pStyle w:val="FirstParagraph"/>
      </w:pPr>
      <w:r>
        <w:t xml:space="preserve">Berlin values authenticity over polish. This</w:t>
      </w:r>
    </w:p>
    <w:p>
      <w:pPr>
        <w:pStyle w:val="BodyText"/>
      </w:pPr>
      <w:r>
        <w:t xml:space="preserve">Case Study emphasizes that the</w:t>
      </w:r>
      <w:r>
        <w:t xml:space="preserve"> </w:t>
      </w:r>
      <w:r>
        <w:t xml:space="preserve">Musician must engage with local collectives rather than solely relying on digital marketing.</w:t>
      </w:r>
    </w:p>
    <w:p>
      <w:pPr>
        <w:numPr>
          <w:ilvl w:val="0"/>
          <w:numId w:val="1004"/>
        </w:numPr>
        <w:pStyle w:val="Compact"/>
      </w:pPr>
      <w:r>
        <w:rPr>
          <w:bCs/>
          <w:b/>
        </w:rPr>
        <w:t xml:space="preserve">Immerse in Local Scenes:</w:t>
      </w:r>
      <w:r>
        <w:t xml:space="preserve">The</w:t>
      </w:r>
    </w:p>
    <w:p>
      <w:pPr>
        <w:numPr>
          <w:ilvl w:val="0"/>
          <w:numId w:val="1000"/>
        </w:numPr>
        <w:pStyle w:val="Compact"/>
      </w:pPr>
      <w:r>
        <w:t xml:space="preserve">Germany Berlins techno, house, and experimental jazz scenes are distinct. The</w:t>
      </w:r>
    </w:p>
    <w:p>
      <w:pPr>
        <w:numPr>
          <w:ilvl w:val="0"/>
          <w:numId w:val="1000"/>
        </w:numPr>
        <w:pStyle w:val="Compact"/>
      </w:pPr>
      <w:r>
        <w:t xml:space="preserve">Musician must identify which sub-culture aligns with their sound.</w:t>
      </w:r>
    </w:p>
    <w:p>
      <w:pPr>
        <w:numPr>
          <w:ilvl w:val="0"/>
          <w:numId w:val="1004"/>
        </w:numPr>
        <w:pStyle w:val="Compact"/>
      </w:pPr>
      <w:r>
        <w:rPr>
          <w:bCs/>
          <w:b/>
        </w:rPr>
        <w:t xml:space="preserve">Residency Programs:</w:t>
      </w:r>
      <w:r>
        <w:t xml:space="preserve">Leveraging artist residencies offered by spaces like HAU Hebbel am Ufer or various community centers to test new material.</w:t>
      </w:r>
    </w:p>
    <w:bookmarkEnd w:id="24"/>
    <w:bookmarkStart w:id="25" w:name="c.-digital-distribution-and-branding"/>
    <w:p>
      <w:pPr>
        <w:pStyle w:val="Heading3"/>
      </w:pPr>
      <w:r>
        <w:t xml:space="preserve">C. Digital Distribution and Branding</w:t>
      </w:r>
    </w:p>
    <w:p>
      <w:pPr>
        <w:pStyle w:val="FirstParagraph"/>
      </w:pPr>
      <w:r>
        <w:t xml:space="preserve">While local networking is crucial, the</w:t>
      </w:r>
    </w:p>
    <w:p>
      <w:pPr>
        <w:pStyle w:val="BodyText"/>
      </w:pPr>
      <w:r>
        <w:t xml:space="preserve">Musician must also build a global brand. This involves:</w:t>
      </w:r>
    </w:p>
    <w:p>
      <w:pPr>
        <w:numPr>
          <w:ilvl w:val="0"/>
          <w:numId w:val="1005"/>
        </w:numPr>
        <w:pStyle w:val="Compact"/>
      </w:pPr>
      <w:r>
        <w:t xml:space="preserve">Utilizing platforms like Bandcamp, which has strong support for European artists.</w:t>
      </w:r>
    </w:p>
    <w:p>
      <w:pPr>
        <w:numPr>
          <w:ilvl w:val="0"/>
          <w:numId w:val="1005"/>
        </w:numPr>
        <w:pStyle w:val="Compact"/>
      </w:pPr>
      <w:r>
        <w:t xml:space="preserve">Crafting a narrative that ties their art to the identity of being based in Berlin, leveraging the city’s prestige without falling into cliché.</w:t>
      </w:r>
    </w:p>
    <w:bookmarkEnd w:id="25"/>
    <w:bookmarkEnd w:id="26"/>
    <w:bookmarkStart w:id="31" w:name="implementation-strategy-a-year-in-review"/>
    <w:p>
      <w:pPr>
        <w:pStyle w:val="Heading2"/>
      </w:pPr>
      <w:r>
        <w:t xml:space="preserve">5. Implementation Strategy: A Year in Review</w:t>
      </w:r>
    </w:p>
    <w:p>
      <w:pPr>
        <w:pStyle w:val="FirstParagraph"/>
      </w:pPr>
      <w:r>
        <w:t xml:space="preserve">The following timeline illustrates how this</w:t>
      </w:r>
    </w:p>
    <w:p>
      <w:pPr>
        <w:pStyle w:val="BodyText"/>
      </w:pPr>
      <w:r>
        <w:t xml:space="preserve">Musician</w:t>
      </w:r>
    </w:p>
    <w:bookmarkStart w:id="27" w:name="months-1-3-foundation-and-compliance"/>
    <w:p>
      <w:pPr>
        <w:pStyle w:val="Heading3"/>
      </w:pPr>
      <w:r>
        <w:t xml:space="preserve">Months 1-3: Foundation and Compliance</w:t>
      </w:r>
    </w:p>
    <w:p>
      <w:pPr>
        <w:pStyle w:val="FirstParagraph"/>
      </w:pPr>
      <w:r>
        <w:t xml:space="preserve">Analyze financial goals based on the high cost of living in Berlin.</w:t>
      </w:r>
    </w:p>
    <w:p>
      <w:pPr>
        <w:pStyle w:val="BodyText"/>
      </w:pPr>
      <w:r>
        <w:t xml:space="preserve">Create a demo reel tailored to local promoters who specialize in the chosen genre. For example, if focusing on techno, submit tracks to influential labels like Ostgut Ton or smaller independent imprints in Prenzlauer Berg.</w:t>
      </w:r>
    </w:p>
    <w:bookmarkEnd w:id="27"/>
    <w:bookmarkStart w:id="28" w:name="months-4-6-local-engagement"/>
    <w:p>
      <w:pPr>
        <w:pStyle w:val="Heading3"/>
      </w:pPr>
      <w:r>
        <w:t xml:space="preserve">Months 4-6: Local Engagement</w:t>
      </w:r>
    </w:p>
    <w:p>
      <w:pPr>
        <w:pStyle w:val="FirstParagraph"/>
      </w:pPr>
      <w:r>
        <w:t xml:space="preserve">Ambitious open mic nights and showcase events.</w:t>
      </w:r>
    </w:p>
    <w:p>
      <w:pPr>
        <w:pStyle w:val="BodyText"/>
      </w:pPr>
      <w:r>
        <w:t xml:space="preserve">Cross-promote with visual artists, as the intersection of audio and visual art is prevalent in</w:t>
      </w:r>
    </w:p>
    <w:p>
      <w:pPr>
        <w:pStyle w:val="BodyText"/>
      </w:pPr>
      <w:r>
        <w:t xml:space="preserve">Germany Berlins creative circles. This expands reach beyond just music lovers to a broader artistic community.</w:t>
      </w:r>
    </w:p>
    <w:bookmarkEnd w:id="28"/>
    <w:bookmarkStart w:id="29" w:name="months-7-12-expansion-and-monetization"/>
    <w:p>
      <w:pPr>
        <w:pStyle w:val="Heading3"/>
      </w:pPr>
      <w:r>
        <w:t xml:space="preserve">Months 7-12: Expansion and Monetization</w:t>
      </w:r>
    </w:p>
    <w:p>
      <w:pPr>
        <w:pStyle w:val="FirstParagraph"/>
      </w:pPr>
      <w:r>
        <w:t xml:space="preserve">Release debut EP via digital distributors.</w:t>
      </w:r>
    </w:p>
    <w:p>
      <w:pPr>
        <w:pStyle w:val="BodyText"/>
      </w:pPr>
      <w:r>
        <w:t xml:space="preserve">Negotiate licensing deals for sync placements in German film and television, tapping into the local media industry. The</w:t>
      </w:r>
    </w:p>
    <w:p>
      <w:pPr>
        <w:pStyle w:val="BodyText"/>
      </w:pPr>
      <w:r>
        <w:t xml:space="preserve">Musician should explore partnerships with production houses that frequently shoot in Berlin.</w:t>
      </w:r>
    </w:p>
    <w:bookmarkEnd w:id="29"/>
    <w:bookmarkStart w:id="30" w:name="sales-and-marketing-strategy"/>
    <w:p>
      <w:pPr>
        <w:pStyle w:val="Heading3"/>
      </w:pPr>
      <w:r>
        <w:t xml:space="preserve">Sales and Marketing Strategy</w:t>
      </w:r>
    </w:p>
    <w:p>
      <w:pPr>
        <w:pStyle w:val="FirstParagraph"/>
      </w:pPr>
      <w:r>
        <w:t xml:space="preserve">Physical Merchandise: Capitalize on Berlin’s love for tangible culture by selling vinyl records, which are highly valued by collectors in the region.</w:t>
      </w:r>
    </w:p>
    <w:p>
      <w:pPr>
        <w:pStyle w:val="BodyText"/>
      </w:pPr>
      <w:r>
        <w:t xml:space="preserve">Tourism Leverage: Although Berlin has moved past its "poor but sexy" era, tourism remains high. The</w:t>
      </w:r>
    </w:p>
    <w:p>
      <w:pPr>
        <w:pStyle w:val="BodyText"/>
      </w:pPr>
      <w:r>
        <w:t xml:space="preserve">Musician can attract international fans through curated experiences such as listening parties or exclusive club nights that highlight their connection to the city’s history.</w:t>
      </w:r>
    </w:p>
    <w:bookmarkEnd w:id="30"/>
    <w:bookmarkEnd w:id="31"/>
    <w:bookmarkStart w:id="33" w:name="results-and-analysis"/>
    <w:p>
      <w:pPr>
        <w:pStyle w:val="Heading2"/>
      </w:pPr>
      <w:r>
        <w:t xml:space="preserve">6. Results and Analysis</w:t>
      </w:r>
    </w:p>
    <w:p>
      <w:pPr>
        <w:pStyle w:val="FirstParagraph"/>
      </w:pPr>
      <w:r>
        <w:t xml:space="preserve">By adhering to this structured approach, the</w:t>
      </w:r>
    </w:p>
    <w:p>
      <w:pPr>
        <w:pStyle w:val="BodyText"/>
      </w:pPr>
      <w:r>
        <w:t xml:space="preserve">Musician</w:t>
      </w:r>
    </w:p>
    <w:p>
      <w:pPr>
        <w:pStyle w:val="BodyText"/>
      </w:pPr>
      <w:r>
        <w:t xml:space="preserve">Achieved consistent local bookings within six months.</w:t>
      </w:r>
    </w:p>
    <w:p>
      <w:pPr>
        <w:pStyle w:val="BodyText"/>
      </w:pPr>
      <w:r>
        <w:t xml:space="preserve">Built a sustainable fan base that supports both digital streaming and physical sales. The emphasis on vinyl aligns well with consumer habits in Germany.</w:t>
      </w:r>
    </w:p>
    <w:bookmarkStart w:id="32" w:name="financial-impact"/>
    <w:p>
      <w:pPr>
        <w:pStyle w:val="Heading3"/>
      </w:pPr>
      <w:r>
        <w:t xml:space="preserve">Financial Impact:</w:t>
      </w:r>
    </w:p>
    <w:p>
      <w:pPr>
        <w:pStyle w:val="FirstParagraph"/>
      </w:pPr>
      <w:r>
        <w:t xml:space="preserve">Diversified income streams reduced reliance on single gig payments by 40%.</w:t>
      </w:r>
    </w:p>
    <w:p>
      <w:pPr>
        <w:pStyle w:val="BodyText"/>
      </w:pPr>
      <w:r>
        <w:t xml:space="preserve">Licensing deals provided upfront capital for studio time, improving production quality and marketability. This financial stability allowed the</w:t>
      </w:r>
    </w:p>
    <w:p>
      <w:pPr>
        <w:pStyle w:val="BodyText"/>
      </w:pPr>
      <w:r>
        <w:t xml:space="preserve">Musician</w:t>
      </w:r>
    </w:p>
    <w:bookmarkEnd w:id="32"/>
    <w:bookmarkEnd w:id="33"/>
    <w:bookmarkStart w:id="35" w:name="challenges-and-mitigation-strategies"/>
    <w:p>
      <w:pPr>
        <w:pStyle w:val="Heading2"/>
      </w:pPr>
      <w:r>
        <w:t xml:space="preserve">7. Challenges and Mitigation Strategies</w:t>
      </w:r>
    </w:p>
    <w:p>
      <w:pPr>
        <w:pStyle w:val="FirstParagraph"/>
      </w:pPr>
      <w:r>
        <w:t xml:space="preserve">No</w:t>
      </w:r>
    </w:p>
    <w:p>
      <w:pPr>
        <w:pStyle w:val="BodyText"/>
      </w:pPr>
      <w:r>
        <w:t xml:space="preserve">Case Study</w:t>
      </w:r>
    </w:p>
    <w:p>
      <w:pPr>
        <w:pStyle w:val="BodyText"/>
      </w:pPr>
      <w:r>
        <w:t xml:space="preserve">Nightlife Noise Complaints: As a resident of Berlin, the</w:t>
      </w:r>
    </w:p>
    <w:p>
      <w:pPr>
        <w:pStyle w:val="BodyText"/>
      </w:pPr>
      <w:r>
        <w:t xml:space="preserve">Musician may face conflicts with neighbors regarding home studios or late-night rehearsals. Solution: Invest in proper soundproofing and engage in transparent dialogue with building management.</w:t>
      </w:r>
    </w:p>
    <w:bookmarkStart w:id="34" w:name="gentrification-and-venue-closures"/>
    <w:p>
      <w:pPr>
        <w:pStyle w:val="Heading3"/>
      </w:pPr>
      <w:r>
        <w:t xml:space="preserve">Gentrification and Venue Closures:</w:t>
      </w:r>
    </w:p>
    <w:p>
      <w:pPr>
        <w:pStyle w:val="FirstParagraph"/>
      </w:pPr>
      <w:r>
        <w:t xml:space="preserve">Venues are closing due to rising rents. Solution: The</w:t>
      </w:r>
    </w:p>
    <w:p>
      <w:pPr>
        <w:pStyle w:val="BodyText"/>
      </w:pPr>
      <w:r>
        <w:t xml:space="preserve">Musician</w:t>
      </w:r>
    </w:p>
    <w:bookmarkEnd w:id="34"/>
    <w:bookmarkEnd w:id="35"/>
    <w:bookmarkStart w:id="37" w:name="conclusion"/>
    <w:p>
      <w:pPr>
        <w:pStyle w:val="Heading2"/>
      </w:pPr>
      <w:r>
        <w:t xml:space="preserve">8. Conclusion</w:t>
      </w:r>
    </w:p>
    <w:p>
      <w:pPr>
        <w:pStyle w:val="FirstParagraph"/>
      </w:pPr>
      <w:r>
        <w:t xml:space="preserve">This</w:t>
      </w:r>
    </w:p>
    <w:p>
      <w:pPr>
        <w:pStyle w:val="BodyText"/>
      </w:pPr>
      <w:r>
        <w:t xml:space="preserve">Case Study</w:t>
      </w:r>
    </w:p>
    <w:p>
      <w:pPr>
        <w:pStyle w:val="BodyText"/>
      </w:pPr>
      <w:r>
        <w:t xml:space="preserve">The unique blend of historical significance, strict regulatory frameworks, and vibrant cultural output in Berlin requires a nuanced approach for any artist wishing to succeed. For the</w:t>
      </w:r>
    </w:p>
    <w:p>
      <w:pPr>
        <w:pStyle w:val="BodyText"/>
      </w:pPr>
      <w:r>
        <w:t xml:space="preserve">Musician</w:t>
      </w:r>
    </w:p>
    <w:bookmarkStart w:id="36" w:name="final-recommendation"/>
    <w:p>
      <w:pPr>
        <w:pStyle w:val="Heading3"/>
      </w:pPr>
      <w:r>
        <w:t xml:space="preserve">Final Recommendation:</w:t>
      </w:r>
    </w:p>
    <w:p>
      <w:pPr>
        <w:pStyle w:val="BlockText"/>
      </w:pPr>
      <w:r>
        <w:rPr>
          <w:iCs/>
          <w:i/>
        </w:rPr>
        <w:t xml:space="preserve">"Success in Germany Berlin is not just about having good music; it is about understanding the city’s heartbeat, respecting its regulations, and actively contributing to its living history."</w:t>
      </w:r>
    </w:p>
    <w:p>
      <w:pPr>
        <w:pStyle w:val="FirstParagraph"/>
      </w:pPr>
      <w:r>
        <w:t xml:space="preserve">This document underscores that while the path for a</w:t>
      </w:r>
    </w:p>
    <w:p>
      <w:pPr>
        <w:pStyle w:val="BodyText"/>
      </w:pPr>
      <w:r>
        <w:t xml:space="preserve">Musician</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Modern Musician in Germany Berlin</dc:title>
  <dc:creator/>
  <dc:language>en</dc:language>
  <cp:keywords/>
  <dcterms:created xsi:type="dcterms:W3CDTF">2026-07-29T11:10:28Z</dcterms:created>
  <dcterms:modified xsi:type="dcterms:W3CDTF">2026-07-29T11:10:28Z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