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Israel</w:t>
      </w:r>
      <w:r>
        <w:t xml:space="preserve"> </w:t>
      </w:r>
      <w:r>
        <w:t xml:space="preserve">Tel</w:t>
      </w:r>
      <w:r>
        <w:t xml:space="preserve"> </w:t>
      </w:r>
      <w:r>
        <w:t xml:space="preserve">Aviv</w:t>
      </w:r>
    </w:p>
    <w:bookmarkStart w:id="32" w:name="X4448e746e6cbf8c5ab64cca4c2711f6f268094e"/>
    <w:p>
      <w:pPr>
        <w:pStyle w:val="Heading1"/>
      </w:pPr>
      <w:r>
        <w:t xml:space="preserve">Case Study Analysis:</w:t>
      </w:r>
      <w:r>
        <w:br/>
      </w:r>
      <w:r>
        <w:t xml:space="preserve">The Modern Musician in Israel Tel Aviv</w:t>
      </w:r>
    </w:p>
    <w:p>
      <w:pPr>
        <w:pStyle w:val="FirstParagraph"/>
      </w:pPr>
      <w:r>
        <w:rPr>
          <w:bCs/>
          <w:b/>
        </w:rPr>
        <w:t xml:space="preserve">Date:</w:t>
      </w:r>
      <w:r>
        <w:t xml:space="preserve"> </w:t>
      </w:r>
      <w:r>
        <w:t xml:space="preserve">October 2023</w:t>
      </w:r>
      <w:r>
        <w:br/>
      </w:r>
      <w:r>
        <w:rPr>
          <w:bCs/>
          <w:b/>
        </w:rPr>
        <w:t xml:space="preserve">Locus:</w:t>
      </w:r>
      <w:r>
        <w:t xml:space="preserve">Tel Aviv,Israel</w:t>
      </w:r>
      <w:r>
        <w:br/>
      </w:r>
    </w:p>
    <w:bookmarkStart w:id="20" w:name="executive-summary"/>
    <w:p>
      <w:pPr>
        <w:pStyle w:val="Heading2"/>
      </w:pPr>
      <w:r>
        <w:t xml:space="preserve">1. Executive Summary</w:t>
      </w:r>
    </w:p>
    <w:p>
      <w:pPr>
        <w:pStyle w:val="FirstParagraph"/>
      </w:pPr>
      <w:r>
        <w:t xml:space="preserve">This Case Study examines the multifaceted role of the</w:t>
      </w:r>
      <w:r>
        <w:t xml:space="preserve"> </w:t>
      </w:r>
      <w:r>
        <w:rPr>
          <w:bCs/>
          <w:b/>
        </w:rPr>
        <w:t xml:space="preserve">Musician</w:t>
      </w:r>
      <w:r>
        <w:t xml:space="preserve"> </w:t>
      </w:r>
      <w:r>
        <w:t xml:space="preserve">within the vibrant cultural ecosystem of Tel Aviv, Israel. As one of the most dynamic metropolitan areas in the Middle East, Tel Aviv serves as a crucial nexus where traditional Jewish heritage, Arab influences, global pop trends, and electronic dance music converge. This document analyzes how a single artist—representing the archetypal independent</w:t>
      </w:r>
      <w:r>
        <w:t xml:space="preserve"> </w:t>
      </w:r>
      <w:r>
        <w:rPr>
          <w:bCs/>
          <w:b/>
        </w:rPr>
        <w:t xml:space="preserve">Musician</w:t>
      </w:r>
      <w:r>
        <w:t xml:space="preserve"> </w:t>
      </w:r>
      <w:r>
        <w:t xml:space="preserve">operating within this specific geographic context of</w:t>
      </w:r>
      <w:r>
        <w:t xml:space="preserve"> </w:t>
      </w:r>
      <w:r>
        <w:rPr>
          <w:bCs/>
          <w:b/>
        </w:rPr>
        <w:t xml:space="preserve">Israel Tel Aviv</w:t>
      </w:r>
      <w:r>
        <w:t xml:space="preserve">—navigates the challenges of artistic expression, economic viability, and cultural diplomacy.</w:t>
      </w:r>
    </w:p>
    <w:p>
      <w:pPr>
        <w:pStyle w:val="BodyText"/>
      </w:pPr>
      <w:r>
        <w:t xml:space="preserve">The primary objective is to understand how location-specific factors in Tel Aviv shape the career trajectory of a contemporary</w:t>
      </w:r>
      <w:r>
        <w:t xml:space="preserve"> </w:t>
      </w:r>
      <w:r>
        <w:rPr>
          <w:bCs/>
          <w:b/>
        </w:rPr>
        <w:t xml:space="preserve">Musician</w:t>
      </w:r>
      <w:r>
        <w:t xml:space="preserve">. The findings suggest that success in this region requires not only musical talent but also a deep engagement with local socio-political narratives and an adeptness at leveraging global digital platforms to transcend local market limitations.</w:t>
      </w:r>
    </w:p>
    <w:bookmarkEnd w:id="20"/>
    <w:bookmarkStart w:id="21" w:name="introduction-the-tel-aviv-soundscape"/>
    <w:p>
      <w:pPr>
        <w:pStyle w:val="Heading2"/>
      </w:pPr>
      <w:r>
        <w:t xml:space="preserve">2. Introduction: The Tel Aviv Soundscape</w:t>
      </w:r>
    </w:p>
    <w:p>
      <w:pPr>
        <w:pStyle w:val="FirstParagraph"/>
      </w:pPr>
      <w:r>
        <w:t xml:space="preserve">Tel Aviv, often referred to as "The Bubble" due to its distinct liberal, cosmopolitan atmosphere compared to the rest of</w:t>
      </w:r>
      <w:r>
        <w:t xml:space="preserve"> </w:t>
      </w:r>
      <w:r>
        <w:rPr>
          <w:bCs/>
          <w:b/>
        </w:rPr>
        <w:t xml:space="preserve">Israel Tel Aviv</w:t>
      </w:r>
      <w:r>
        <w:t xml:space="preserve">, has emerged as a global hub for electronic music, indie rock, and fusion genres. However, this reputation is built upon a complex foundation. The city is characterized by extreme density, high costs of living for artists,</w:t>
      </w:r>
      <w:r>
        <w:t xml:space="preserve"> </w:t>
      </w:r>
    </w:p>
    <w:p>
      <w:pPr>
        <w:pStyle w:val="BodyText"/>
      </w:pPr>
      <w:r>
        <w:t xml:space="preserve">The</w:t>
      </w:r>
      <w:r>
        <w:t xml:space="preserve"> </w:t>
      </w:r>
      <w:r>
        <w:rPr>
          <w:bCs/>
          <w:b/>
        </w:rPr>
        <w:t xml:space="preserve">Musician</w:t>
      </w:r>
      <w:r>
        <w:t xml:space="preserve"> </w:t>
      </w:r>
      <w:r>
        <w:t xml:space="preserve">in Tel Aviv operates at the intersection of tradition and modernity. They are expected to respect the deep historical roots of Hebrew song while simultaneously competing on a global stage with peers from Berlin, New York, and London. This duality defines the unique profile of any</w:t>
      </w:r>
      <w:r>
        <w:t xml:space="preserve"> </w:t>
      </w:r>
      <w:r>
        <w:rPr>
          <w:bCs/>
          <w:b/>
        </w:rPr>
        <w:t xml:space="preserve">Musician</w:t>
      </w:r>
      <w:r>
        <w:t xml:space="preserve"> </w:t>
      </w:r>
      <w:r>
        <w:t xml:space="preserve">working in</w:t>
      </w:r>
      <w:r>
        <w:t xml:space="preserve"> </w:t>
      </w:r>
      <w:r>
        <w:rPr>
          <w:bCs/>
          <w:b/>
        </w:rPr>
        <w:t xml:space="preserve">Israel Tel Aviv</w:t>
      </w:r>
      <w:r>
        <w:t xml:space="preserve">. They are not merely entertainers; they are cultural ambassadors and social commentators.</w:t>
      </w:r>
    </w:p>
    <w:bookmarkEnd w:id="21"/>
    <w:bookmarkStart w:id="22" w:name="methodology-and-subject-profile"/>
    <w:p>
      <w:pPr>
        <w:pStyle w:val="Heading2"/>
      </w:pPr>
      <w:r>
        <w:t xml:space="preserve">3. Methodology and Subject Profile</w:t>
      </w:r>
    </w:p>
    <w:p>
      <w:pPr>
        <w:pStyle w:val="FirstParagraph"/>
      </w:pPr>
      <w:r>
        <w:t xml:space="preserve">This Case Study utilizes a qualitative approach, focusing on the journey of "Eli," a pseudonym for an independent</w:t>
      </w:r>
      <w:r>
        <w:t xml:space="preserve"> </w:t>
      </w:r>
      <w:r>
        <w:rPr>
          <w:bCs/>
          <w:b/>
        </w:rPr>
        <w:t xml:space="preserve">Musician</w:t>
      </w:r>
      <w:r>
        <w:t xml:space="preserve"> </w:t>
      </w:r>
      <w:r>
        <w:t xml:space="preserve">based in Tel Aviv for the past seven years. Eli represents a hybrid archetype: part electronic producer, part acoustic singer-songwriter. His career trajectory illustrates broader trends affecting all</w:t>
      </w:r>
      <w:r>
        <w:t xml:space="preserve"> </w:t>
      </w:r>
      <w:r>
        <w:rPr>
          <w:bCs/>
          <w:b/>
        </w:rPr>
        <w:t xml:space="preserve">Musician</w:t>
      </w:r>
      <w:r>
        <w:t xml:space="preserve">s in this region.</w:t>
      </w:r>
    </w:p>
    <w:p>
      <w:pPr>
        <w:pStyle w:val="BodyText"/>
      </w:pPr>
      <w:r>
        <w:rPr>
          <w:bCs/>
          <w:b/>
        </w:rPr>
        <w:t xml:space="preserve">Profile Details:</w:t>
      </w:r>
    </w:p>
    <w:p>
      <w:pPr>
        <w:numPr>
          <w:ilvl w:val="0"/>
          <w:numId w:val="1001"/>
        </w:numPr>
        <w:pStyle w:val="Compact"/>
      </w:pPr>
      <w:r>
        <w:rPr>
          <w:bCs/>
          <w:b/>
        </w:rPr>
        <w:t xml:space="preserve">Name:</w:t>
      </w:r>
      <w:r>
        <w:t xml:space="preserve">Eli (Pseudonym)</w:t>
      </w:r>
    </w:p>
    <w:p>
      <w:pPr>
        <w:numPr>
          <w:ilvl w:val="0"/>
          <w:numId w:val="1001"/>
        </w:numPr>
        <w:pStyle w:val="Compact"/>
      </w:pPr>
      <w:r>
        <w:t xml:space="preserve">- Genre: Indie Pop/Folk Fusion</w:t>
      </w:r>
      <w:r>
        <w:br/>
      </w:r>
      <w:r>
        <w:t xml:space="preserve">- Career Stage: Mid-career, transitioning from local fame to international recognition.</w:t>
      </w:r>
    </w:p>
    <w:bookmarkEnd w:id="22"/>
    <w:bookmarkStart w:id="26" w:name="X13e86a139473dc513214319bd4fa63f11b196f2"/>
    <w:p>
      <w:pPr>
        <w:pStyle w:val="Heading2"/>
      </w:pPr>
      <w:r>
        <w:t xml:space="preserve">4. Analysis of Key Challenges for the Musician in Israel Tel Aviv</w:t>
      </w:r>
    </w:p>
    <w:bookmarkStart w:id="23" w:name="economic-pressures-and-market-saturation"/>
    <w:p>
      <w:pPr>
        <w:pStyle w:val="Heading3"/>
      </w:pPr>
      <w:r>
        <w:t xml:space="preserve">4.1 Economic Pressures and Market Saturation</w:t>
      </w:r>
    </w:p>
    <w:p>
      <w:pPr>
        <w:pStyle w:val="FirstParagraph"/>
      </w:pPr>
      <w:r>
        <w:t xml:space="preserve">Tel Aviv is one of the most expensive cities in the world. For a</w:t>
      </w:r>
      <w:r>
        <w:t xml:space="preserve"> </w:t>
      </w:r>
      <w:r>
        <w:rPr>
          <w:bCs/>
          <w:b/>
        </w:rPr>
        <w:t xml:space="preserve">Musician</w:t>
      </w:r>
      <w:r>
        <w:t xml:space="preserve">, this reality is paramount. Rent in neighborhoods like Florentin or Neve Tzedek, which are historic hubs for artistic activity, has skyrocketed. Consequently, many</w:t>
      </w:r>
    </w:p>
    <w:p>
      <w:pPr>
        <w:pStyle w:val="BodyText"/>
      </w:pPr>
      <w:r>
        <w:t xml:space="preserve">Musicians face financial precarity that forces them to take on non-musical employment, thereby reducing time available for creative development.</w:t>
      </w:r>
    </w:p>
    <w:p>
      <w:pPr>
        <w:pStyle w:val="BodyText"/>
      </w:pPr>
      <w:r>
        <w:t xml:space="preserve">In this Case Study of the</w:t>
      </w:r>
      <w:r>
        <w:t xml:space="preserve"> </w:t>
      </w:r>
      <w:r>
        <w:rPr>
          <w:bCs/>
          <w:b/>
        </w:rPr>
        <w:t xml:space="preserve">Musician</w:t>
      </w:r>
      <w:r>
        <w:t xml:space="preserve">, it is evident that reliance solely on live performances in local bars is unsustainable. The "Gadna" (military band) system provides initial training and performance experience for thousands of Israeli youth, creating a saturated market of highly skilled instrumentalists upon their discharge. A</w:t>
      </w:r>
      <w:r>
        <w:t xml:space="preserve"> </w:t>
      </w:r>
      <w:r>
        <w:rPr>
          <w:bCs/>
          <w:b/>
        </w:rPr>
        <w:t xml:space="preserve">Musician</w:t>
      </w:r>
      <w:r>
        <w:t xml:space="preserve"> </w:t>
      </w:r>
      <w:r>
        <w:t xml:space="preserve">must therefore differentiate themselves through unique branding and niche targeting.</w:t>
      </w:r>
    </w:p>
    <w:bookmarkEnd w:id="23"/>
    <w:bookmarkStart w:id="24" w:name="the-digital-bridge-vs.-local-reality"/>
    <w:p>
      <w:pPr>
        <w:pStyle w:val="Heading3"/>
      </w:pPr>
      <w:r>
        <w:t xml:space="preserve">4.2 The Digital Bridge vs. Local Reality</w:t>
      </w:r>
    </w:p>
    <w:p>
      <w:pPr>
        <w:pStyle w:val="FirstParagraph"/>
      </w:pPr>
      <w:r>
        <w:t xml:space="preserve">The modern</w:t>
      </w:r>
    </w:p>
    <w:p>
      <w:pPr>
        <w:pStyle w:val="BodyText"/>
      </w:pPr>
      <w:r>
        <w:t xml:space="preserve">Musicians in</w:t>
      </w:r>
    </w:p>
    <w:p>
      <w:pPr>
        <w:pStyle w:val="BodyText"/>
      </w:pPr>
      <w:r>
        <w:t xml:space="preserve">Israel Tel Avivs have mastered the art of digital distribution. Platforms like Spotify, SoundCloud, and Instagram are not just promotional tools; they are primary revenue streams and networking hubs. For Eli, a</w:t>
      </w:r>
    </w:p>
    <w:p>
      <w:pPr>
        <w:pStyle w:val="BodyText"/>
      </w:pPr>
      <w:r>
        <w:t xml:space="preserve">Musician, the transition from playing small venues in Jaffa to gaining traction in European festivals was facilitated entirely by digital presence.</w:t>
      </w:r>
    </w:p>
    <w:p>
      <w:pPr>
        <w:pStyle w:val="BodyText"/>
      </w:pPr>
      <w:r>
        <w:t xml:space="preserve">However, this digital success often contrasts with local realities. While streaming algorithms favor global trends, local audiences in Tel Aviv may prefer more traditional or politically charged lyrical content. The</w:t>
      </w:r>
    </w:p>
    <w:p>
      <w:pPr>
        <w:pStyle w:val="BodyText"/>
      </w:pPr>
      <w:r>
        <w:t xml:space="preserve">Musicians must therefore balance algorithmic optimization for global reach with authentic engagement to the local community of</w:t>
      </w:r>
    </w:p>
    <w:p>
      <w:pPr>
        <w:pStyle w:val="BodyText"/>
      </w:pPr>
      <w:r>
        <w:t xml:space="preserve">Israel Tel Aviv.</w:t>
      </w:r>
    </w:p>
    <w:bookmarkEnd w:id="24"/>
    <w:bookmarkStart w:id="25" w:name="X6c15e7f6dde5dd8e0f8c502bcfdf3f1b4758639"/>
    <w:p>
      <w:pPr>
        <w:pStyle w:val="Heading3"/>
      </w:pPr>
      <w:r>
        <w:t xml:space="preserve">4.3 Cultural and Political Context as Creative Fuel</w:t>
      </w:r>
    </w:p>
    <w:p>
      <w:pPr>
        <w:pStyle w:val="FirstParagraph"/>
      </w:pPr>
      <w:r>
        <w:t xml:space="preserve">In</w:t>
      </w:r>
    </w:p>
    <w:p>
      <w:pPr>
        <w:pStyle w:val="BodyText"/>
      </w:pPr>
      <w:r>
        <w:t xml:space="preserve">Israel Tel Aviv, art is rarely apolitical. The tension between secular and religious life, the ongoing conflict, and the search for identity are central themes in the discourse of every serious</w:t>
      </w:r>
    </w:p>
    <w:p>
      <w:pPr>
        <w:pStyle w:val="BodyText"/>
      </w:pPr>
      <w:r>
        <w:t xml:space="preserve">Musician. For many artists, this pressure can be stifling; for others, it is a source of profound creative energy.</w:t>
      </w:r>
    </w:p>
    <w:p>
      <w:pPr>
        <w:pStyle w:val="BodyText"/>
      </w:pPr>
      <w:r>
        <w:t xml:space="preserve">Eli’s Case Study demonstrates how integrating local narratives into global sounds creates a unique selling point. By blending Hebrew lyrical traditions with Western electronic production techniques, the</w:t>
      </w:r>
    </w:p>
    <w:p>
      <w:pPr>
        <w:pStyle w:val="BodyText"/>
      </w:pPr>
      <w:r>
        <w:t xml:space="preserve">Musicians offer a sound that feels both familiar and exotic to international audiences. This "Israel Tel Aviv" brand is increasingly recognized for its innovation and emotional depth.</w:t>
      </w:r>
    </w:p>
    <w:bookmarkEnd w:id="25"/>
    <w:bookmarkEnd w:id="26"/>
    <w:bookmarkStart w:id="29" w:name="strategic-opportunities-for-growth"/>
    <w:p>
      <w:pPr>
        <w:pStyle w:val="Heading2"/>
      </w:pPr>
      <w:r>
        <w:t xml:space="preserve">5. Strategic Opportunities for Growth</w:t>
      </w:r>
    </w:p>
    <w:bookmarkStart w:id="27" w:name="collaboration-across-communities"/>
    <w:p>
      <w:pPr>
        <w:pStyle w:val="Heading3"/>
      </w:pPr>
      <w:r>
        <w:t xml:space="preserve">5.1 Collaboration Across Communities</w:t>
      </w:r>
    </w:p>
    <w:p>
      <w:pPr>
        <w:pStyle w:val="FirstParagraph"/>
      </w:pPr>
      <w:r>
        <w:t xml:space="preserve">A significant opportunity for the</w:t>
      </w:r>
    </w:p>
    <w:p>
      <w:pPr>
        <w:pStyle w:val="BodyText"/>
      </w:pPr>
      <w:r>
        <w:t xml:space="preserve">Musicians in</w:t>
      </w:r>
    </w:p>
    <w:p>
      <w:pPr>
        <w:pStyle w:val="BodyText"/>
      </w:pPr>
      <w:r>
        <w:t xml:space="preserve">Israel Tel Avivs is cross-cultural collaboration. Collaborating with musicians from diverse backgrounds—whether Palestinian artists, Ethiopian-Israeli communities, or international residents of Tel Aviv—creates rich sonic landscapes. These collaborations not only broaden the artistic palette but also foster social cohesion in a divided society.</w:t>
      </w:r>
    </w:p>
    <w:bookmarkEnd w:id="27"/>
    <w:bookmarkStart w:id="28" w:name="leveraging-the-tech-ecosystem"/>
    <w:p>
      <w:pPr>
        <w:pStyle w:val="Heading3"/>
      </w:pPr>
      <w:r>
        <w:t xml:space="preserve">5.2 Leveraging the Tech Ecosystem</w:t>
      </w:r>
    </w:p>
    <w:p>
      <w:pPr>
        <w:pStyle w:val="FirstParagraph"/>
      </w:pPr>
      <w:r>
        <w:t xml:space="preserve">Tel Aviv is known as "Silicon Wadi." There is a growing synergy between the tech sector and the arts. Startups are increasingly investing in music technology, AI composition tools, and virtual concert platforms. A forward-thinking</w:t>
      </w:r>
    </w:p>
    <w:p>
      <w:pPr>
        <w:pStyle w:val="BodyText"/>
      </w:pPr>
      <w:r>
        <w:t xml:space="preserve">Musicians can leverage these resources to produce high-quality content at lower costs and to experiment with new forms of performance that transcend physical boundaries.</w:t>
      </w:r>
    </w:p>
    <w:bookmarkEnd w:id="28"/>
    <w:bookmarkEnd w:id="29"/>
    <w:bookmarkStart w:id="30" w:name="recommendations-for-stakeholders"/>
    <w:p>
      <w:pPr>
        <w:pStyle w:val="Heading2"/>
      </w:pPr>
      <w:r>
        <w:t xml:space="preserve">6. Recommendations for Stakeholders</w:t>
      </w:r>
    </w:p>
    <w:p>
      <w:pPr>
        <w:pStyle w:val="FirstParagraph"/>
      </w:pPr>
      <w:r>
        <w:t xml:space="preserve">To support the</w:t>
      </w:r>
    </w:p>
    <w:p>
      <w:pPr>
        <w:pStyle w:val="BodyText"/>
      </w:pPr>
      <w:r>
        <w:t xml:space="preserve">Musicians thriving in</w:t>
      </w:r>
    </w:p>
    <w:p>
      <w:pPr>
        <w:pStyle w:val="BodyText"/>
      </w:pPr>
      <w:r>
        <w:t xml:space="preserve">Israel Tel Aviv, several stakeholders must take action:</w:t>
      </w:r>
    </w:p>
    <w:p>
      <w:pPr>
        <w:numPr>
          <w:ilvl w:val="0"/>
          <w:numId w:val="1002"/>
        </w:numPr>
        <w:pStyle w:val="Compact"/>
      </w:pPr>
      <w:r>
        <w:rPr>
          <w:bCs/>
          <w:b/>
        </w:rPr>
        <w:t xml:space="preserve">Funding Bodies:</w:t>
      </w:r>
      <w:r>
        <w:t xml:space="preserve"> </w:t>
      </w:r>
      <w:r>
        <w:t xml:space="preserve">Should create grants specifically aimed at international touring for emerging</w:t>
      </w:r>
    </w:p>
    <w:p>
      <w:pPr>
        <w:numPr>
          <w:ilvl w:val="0"/>
          <w:numId w:val="1000"/>
        </w:numPr>
        <w:pStyle w:val="Compact"/>
      </w:pPr>
      <w:r>
        <w:t xml:space="preserve">Musicians, helping them break out of the local market.</w:t>
      </w:r>
    </w:p>
    <w:p>
      <w:pPr>
        <w:numPr>
          <w:ilvl w:val="0"/>
          <w:numId w:val="1002"/>
        </w:numPr>
        <w:pStyle w:val="Compact"/>
      </w:pPr>
      <w:r>
        <w:rPr>
          <w:bCs/>
          <w:b/>
        </w:rPr>
        <w:t xml:space="preserve">The Musician Community:</w:t>
      </w:r>
      <w:r>
        <w:t xml:space="preserve"> </w:t>
      </w:r>
      <w:r>
        <w:t xml:space="preserve">Must continue to build inclusive networks that support mental health and professional development, recognizing the unique stressors faced by artists in a high-pressure environment like</w:t>
      </w:r>
    </w:p>
    <w:p>
      <w:pPr>
        <w:numPr>
          <w:ilvl w:val="0"/>
          <w:numId w:val="1000"/>
        </w:numPr>
        <w:pStyle w:val="Compact"/>
      </w:pPr>
      <w:r>
        <w:t xml:space="preserve">Israel Tel Aviv.</w:t>
      </w:r>
    </w:p>
    <w:bookmarkEnd w:id="30"/>
    <w:bookmarkStart w:id="31" w:name="conclusion"/>
    <w:p>
      <w:pPr>
        <w:pStyle w:val="Heading2"/>
      </w:pPr>
      <w:r>
        <w:t xml:space="preserve">7. Conclusion</w:t>
      </w:r>
    </w:p>
    <w:p>
      <w:pPr>
        <w:pStyle w:val="FirstParagraph"/>
      </w:pPr>
      <w:r>
        <w:t xml:space="preserve">This Case Study highlights that being a</w:t>
      </w:r>
    </w:p>
    <w:p>
      <w:pPr>
        <w:pStyle w:val="BodyText"/>
      </w:pPr>
      <w:r>
        <w:t xml:space="preserve">Musicians in</w:t>
      </w:r>
    </w:p>
    <w:p>
      <w:pPr>
        <w:pStyle w:val="BodyText"/>
      </w:pPr>
      <w:r>
        <w:t xml:space="preserve">Israel Tel Avivs is a complex endeavor requiring resilience, adaptability, and cultural intelligence. The city offers unparalleled opportunities for innovation due to its density of talent and global connectivity. However, it also presents significant economic and social challenges.</w:t>
      </w:r>
    </w:p>
    <w:p>
      <w:pPr>
        <w:pStyle w:val="BodyText"/>
      </w:pPr>
      <w:r>
        <w:t xml:space="preserve">The archetypal</w:t>
      </w:r>
    </w:p>
    <w:p>
      <w:pPr>
        <w:pStyle w:val="BodyText"/>
      </w:pPr>
      <w:r>
        <w:t xml:space="preserve">Musicians in this region are not just performers; they are navigators of a complex cultural landscape. They utilize technology to amplify their voice while remaining deeply rooted in the specific socio-political context of</w:t>
      </w:r>
    </w:p>
    <w:p>
      <w:pPr>
        <w:pStyle w:val="BodyText"/>
      </w:pPr>
      <w:r>
        <w:t xml:space="preserve">Israel Tel Avivs. As the city continues to evolve, so too will the strategies employed by its artists.</w:t>
      </w:r>
    </w:p>
    <w:p>
      <w:pPr>
        <w:pStyle w:val="BodyText"/>
      </w:pPr>
      <w:r>
        <w:t xml:space="preserve">The future of music in Tel Aviv depends on the ability of policymakers, institutions, and communities to support these artists. By recognizing the unique value proposition that a</w:t>
      </w:r>
    </w:p>
    <w:p>
      <w:pPr>
        <w:pStyle w:val="BodyText"/>
      </w:pPr>
      <w:r>
        <w:t xml:space="preserve">Musicians from</w:t>
      </w:r>
    </w:p>
    <w:p>
      <w:pPr>
        <w:pStyle w:val="BodyText"/>
      </w:pPr>
      <w:r>
        <w:t xml:space="preserve">Israel Tel Avivs brings to the global stage—blending tradition with cutting-edge innovation—we can ensure that this vibrant cultural scene continues to flourish.</w:t>
      </w:r>
    </w:p>
    <w:p>
      <w:pPr>
        <w:pStyle w:val="BodyText"/>
      </w:pPr>
      <w:r>
        <w:t xml:space="preserve">In summary, the path for any</w:t>
      </w:r>
    </w:p>
    <w:p>
      <w:pPr>
        <w:pStyle w:val="BodyText"/>
      </w:pPr>
      <w:r>
        <w:t xml:space="preserve">Musicians aiming for success in this locale requires a dual focus: mastering the local nuances of</w:t>
      </w:r>
    </w:p>
    <w:p>
      <w:pPr>
        <w:pStyle w:val="BodyText"/>
      </w:pPr>
      <w:r>
        <w:t xml:space="preserve">Israel Tel Avivs social fabric while simultaneously leveraging global digital infrastructure. Only by balancing these two forces can the modern</w:t>
      </w:r>
    </w:p>
    <w:p>
      <w:pPr>
        <w:pStyle w:val="BodyText"/>
      </w:pPr>
      <w:r>
        <w:t xml:space="preserve">Musicians achieve sustainable artistic and commercial success.</w:t>
      </w:r>
    </w:p>
    <w:p>
      <w:pPr>
        <w:pStyle w:val="BodyText"/>
      </w:pPr>
      <w:r>
        <w:rPr>
          <w:bCs/>
          <w:b/>
        </w:rPr>
        <w:t xml:space="preserve">Key Takeaway:</w:t>
      </w:r>
      <w:r>
        <w:t xml:space="preserve">The identity of a</w:t>
      </w:r>
    </w:p>
    <w:p>
      <w:pPr>
        <w:pStyle w:val="BodyText"/>
      </w:pPr>
      <w:r>
        <w:t xml:space="preserve">Musicians is inextricably linked to their environment. In</w:t>
      </w:r>
    </w:p>
    <w:p>
      <w:pPr>
        <w:pStyle w:val="BodyText"/>
      </w:pPr>
      <w:r>
        <w:t xml:space="preserve">Israel Tel Aviv, the environment is one of intense contrast, high energy, and deep historical resonance. Successful artists harness these contrasts to create work that resonates locally and globally.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Modern Musician in Israel Tel Aviv</dc:title>
  <dc:creator/>
  <dc:language>en</dc:language>
  <cp:keywords/>
  <dcterms:created xsi:type="dcterms:W3CDTF">2026-07-30T01:25:53Z</dcterms:created>
  <dcterms:modified xsi:type="dcterms:W3CDTF">2026-07-30T01:25:53Z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