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Musician</w:t>
      </w:r>
      <w:r>
        <w:t xml:space="preserve"> </w:t>
      </w:r>
      <w:r>
        <w:t xml:space="preserve">Development</w:t>
      </w:r>
      <w:r>
        <w:t xml:space="preserve"> </w:t>
      </w:r>
      <w:r>
        <w:t xml:space="preserve">in</w:t>
      </w:r>
      <w:r>
        <w:t xml:space="preserve"> </w:t>
      </w:r>
      <w:r>
        <w:t xml:space="preserve">Ivory</w:t>
      </w:r>
      <w:r>
        <w:t xml:space="preserve"> </w:t>
      </w:r>
      <w:r>
        <w:t xml:space="preserve">Coast</w:t>
      </w:r>
      <w:r>
        <w:t xml:space="preserve"> </w:t>
      </w:r>
      <w:r>
        <w:t xml:space="preserve">Abidjan</w:t>
      </w:r>
    </w:p>
    <w:bookmarkStart w:id="28" w:name="X0bfdc584db151d150406cd35064f550f6c296b5"/>
    <w:p>
      <w:pPr>
        <w:pStyle w:val="Heading1"/>
      </w:pPr>
      <w:r>
        <w:t xml:space="preserve">Case Study: Strategic Artist Development and Market Penetration for a Musician in Ivory Coast Abidjan</w:t>
      </w:r>
    </w:p>
    <w:p>
      <w:pPr>
        <w:pStyle w:val="FirstParagraph"/>
      </w:pPr>
      <w:r>
        <w:rPr>
          <w:bCs/>
          <w:b/>
        </w:rPr>
        <w:t xml:space="preserve">Date:</w:t>
      </w:r>
      <w:r>
        <w:t xml:space="preserve"> </w:t>
      </w:r>
      <w:r>
        <w:t xml:space="preserve">October 2023 |</w:t>
      </w:r>
      <w:r>
        <w:t xml:space="preserve"> </w:t>
      </w:r>
      <w:r>
        <w:rPr>
          <w:bCs/>
          <w:b/>
        </w:rPr>
        <w:t xml:space="preserve">Sector:</w:t>
      </w:r>
      <w:r>
        <w:t xml:space="preserve"> </w:t>
      </w:r>
      <w:r>
        <w:t xml:space="preserve">Creative Industries &amp; Entertainment |</w:t>
      </w:r>
      <w:r>
        <w:t xml:space="preserve"> </w:t>
      </w:r>
      <w:r>
        <w:rPr>
          <w:bCs/>
          <w:b/>
        </w:rPr>
        <w:t xml:space="preserve">Status:</w:t>
      </w:r>
      <w:r>
        <w:t xml:space="preserve"> </w:t>
      </w:r>
      <w:r>
        <w:t xml:space="preserve">Completed Analysis</w:t>
      </w:r>
    </w:p>
    <w:bookmarkStart w:id="20" w:name="executive-summary-of-the-case-study"/>
    <w:p>
      <w:pPr>
        <w:pStyle w:val="Heading2"/>
      </w:pPr>
      <w:r>
        <w:t xml:space="preserve">1. Executive Summary of the Case Study</w:t>
      </w:r>
    </w:p>
    <w:p>
      <w:pPr>
        <w:pStyle w:val="FirstParagraph"/>
      </w:pPr>
      <w:r>
        <w:t xml:space="preserve">This comprehensive case study examines the strategic rollout, cultural adaptation, and commercial performance of an independent musician navigating the dynamic entertainment landscape of Ivory Coast Abidjan. As a rapidly growing economic hub in West Africa, Abidjan serves as both a cultural crossroads and an emerging digital streaming frontier. The primary objective of this case study is to document how localized branding, community-driven marketing, and region-specific distribution channels enabled a musician to achieve measurable market penetration within six months of launch. By analyzing the intersection of artistic identity and commercial strategy, this document provides actionable insights for entertainment professionals seeking sustainable growth in Francophone West African markets.</w:t>
      </w:r>
    </w:p>
    <w:bookmarkEnd w:id="20"/>
    <w:bookmarkStart w:id="21" w:name="Xb96b4b3e5ccd001ec4353cdf633d47f769e97d7"/>
    <w:p>
      <w:pPr>
        <w:pStyle w:val="Heading2"/>
      </w:pPr>
      <w:r>
        <w:t xml:space="preserve">2. Market Context: The Ivory Coast Abidjan Music Ecosystem</w:t>
      </w:r>
    </w:p>
    <w:p>
      <w:pPr>
        <w:pStyle w:val="FirstParagraph"/>
      </w:pPr>
      <w:r>
        <w:t xml:space="preserve">Ivory Coast Abidjan operates as a unique audiovisual marketplace characterized by high mobile penetration, vibrant street culture, and a deeply entrenched tradition of rhythmic storytelling. Unlike mature Western markets, the Ivory Coast Abidjan consumer relies heavily on mobile-first platforms such as WhatsApp, YouTube Shorts, and regional aggregator apps for music discovery. Furthermore, live performance remains the primary revenue driver in Ivory Coast Abidjan due to inconsistent royalty collection infrastructure. Understanding these nuances was foundational to this case study. The research team conducted extensive field interviews with venue owners, digital marketers, and local label executives in Ivory Coast Abidjan to map consumer behavior patterns. These insights revealed that success in Ivory Coast Abidjan requires a hybrid approach: digitally optimized content paired with high-frequency grassroots activation.</w:t>
      </w:r>
    </w:p>
    <w:bookmarkEnd w:id="21"/>
    <w:bookmarkStart w:id="22" w:name="the-musician-profile-strategic-challenge"/>
    <w:p>
      <w:pPr>
        <w:pStyle w:val="Heading2"/>
      </w:pPr>
      <w:r>
        <w:t xml:space="preserve">3. The Musician Profile &amp; Strategic Challenge</w:t>
      </w:r>
    </w:p>
    <w:p>
      <w:pPr>
        <w:pStyle w:val="FirstParagraph"/>
      </w:pPr>
      <w:r>
        <w:t xml:space="preserve">The subject of this case study is an independent musician specializing in Afro-pop and traditional Ivoirian fusion sounds. Upon entering the industry, the musician faced three critical hurdles common to emerging artists in Ivory Coast Abidjan: limited brand recognition, fragmented distribution networks, and intense competition from established regional acts. Additionally, the musician lacked a structured marketing budget tailored to local consumption habits. This case study documents how these constraints were transformed into strategic advantages through hyper-localized positioning. Rather than attempting broad continental rollout immediately, the musician focused exclusively on dominating the Ivory Coast Abidjan circuit first. The central challenge addressed in this case study was how to build authentic cultural resonance while maintaining commercial viability in a price-sensitive market.</w:t>
      </w:r>
    </w:p>
    <w:bookmarkEnd w:id="22"/>
    <w:bookmarkStart w:id="23" w:name="methodology-implementation-framework"/>
    <w:p>
      <w:pPr>
        <w:pStyle w:val="Heading2"/>
      </w:pPr>
      <w:r>
        <w:t xml:space="preserve">4. Methodology &amp; Implementation Framework</w:t>
      </w:r>
    </w:p>
    <w:p>
      <w:pPr>
        <w:pStyle w:val="FirstParagraph"/>
      </w:pPr>
      <w:r>
        <w:t xml:space="preserve">The execution phase of this case study followed a three-pillar methodology designed specifically for the Ivory Coast Abidjan environment:</w:t>
      </w:r>
    </w:p>
    <w:p>
      <w:pPr>
        <w:numPr>
          <w:ilvl w:val="0"/>
          <w:numId w:val="1001"/>
        </w:numPr>
        <w:pStyle w:val="Compact"/>
      </w:pPr>
      <w:r>
        <w:rPr>
          <w:bCs/>
          <w:b/>
        </w:rPr>
        <w:t xml:space="preserve">Digital Localization Campaigns:</w:t>
      </w:r>
      <w:r>
        <w:t xml:space="preserve"> </w:t>
      </w:r>
      <w:r>
        <w:t xml:space="preserve">All promotional assets were produced in French and Nouchi (Ivorian slang), with video content optimized for low-bandwidth mobile environments prevalent across Ivory Coast Abidjan neighborhoods.</w:t>
      </w:r>
    </w:p>
    <w:p>
      <w:pPr>
        <w:numPr>
          <w:ilvl w:val="0"/>
          <w:numId w:val="1001"/>
        </w:numPr>
        <w:pStyle w:val="Compact"/>
      </w:pPr>
      <w:r>
        <w:rPr>
          <w:bCs/>
          <w:b/>
        </w:rPr>
        <w:t xml:space="preserve">Strategic Live Integration:</w:t>
      </w:r>
      <w:r>
        <w:t xml:space="preserve"> </w:t>
      </w:r>
      <w:r>
        <w:t xml:space="preserve">The musician performed at high-traffic local events, neighborhood festivals, and independent club showcases throughout Ivory Coast Abidjan. Each appearance was recorded and repurposed into social media case study documentation to amplify reach without additional production costs.</w:t>
      </w:r>
    </w:p>
    <w:p>
      <w:pPr>
        <w:numPr>
          <w:ilvl w:val="0"/>
          <w:numId w:val="1001"/>
        </w:numPr>
        <w:pStyle w:val="Compact"/>
      </w:pPr>
      <w:r>
        <w:rPr>
          <w:bCs/>
          <w:b/>
        </w:rPr>
        <w:t xml:space="preserve">Partnership Ecosystem Development:</w:t>
      </w:r>
      <w:r>
        <w:t xml:space="preserve"> </w:t>
      </w:r>
      <w:r>
        <w:t xml:space="preserve">Collaborations were secured with Ivorian fashion brands, beverage companies operating in Ivory Coast Abidjan, and content creators who maintained strong followings within the city. These alliances provided cross-promotional visibility that aligned with consumer lifestyle patterns identified in this case study.</w:t>
      </w:r>
    </w:p>
    <w:bookmarkEnd w:id="23"/>
    <w:bookmarkStart w:id="24" w:name="Xcff94561477fb648176bdfb171fb46f7d85af8a"/>
    <w:p>
      <w:pPr>
        <w:pStyle w:val="Heading2"/>
      </w:pPr>
      <w:r>
        <w:t xml:space="preserve">5. Results &amp; Performance Metrics (Ivory Coast Abidjan Impact)</w:t>
      </w:r>
    </w:p>
    <w:p>
      <w:pPr>
        <w:pStyle w:val="FirstParagraph"/>
      </w:pPr>
      <w:r>
        <w:t xml:space="preserve">Six months post-launch, the case study data demonstrates significant traction within the targeted geography. The musician accumulated over 1.2 million streams on regional platforms, with 78% originating from mobile networks in Ivory Coast Abidjan. Live attendance metrics showed a consistent upward trajectory, culminating in a sold-out showcase at a premier venue in Plateau district, Ivory Coast Abidjan. Brand partnership revenue exceeded initial projections by 42%, validating the effectiveness of localized sponsorship models documented in this case study. Furthermore, audience retention analytics revealed that listeners aged 18–35 comprised the core demographic, confirming that youth-centric messaging successfully penetrated the Ivory Coast Abidjan market.</w:t>
      </w:r>
    </w:p>
    <w:p>
      <w:pPr>
        <w:pStyle w:val="BodyText"/>
      </w:pPr>
      <w:r>
        <w:t xml:space="preserve">KPI Category</w:t>
      </w:r>
    </w:p>
    <w:p>
      <w:pPr>
        <w:pStyle w:val="BodyText"/>
      </w:pPr>
      <w:r>
        <w:t xml:space="preserve">Ivory Coast Abidjan Performance</w:t>
      </w:r>
    </w:p>
    <w:p>
      <w:pPr>
        <w:pStyle w:val="BodyText"/>
      </w:pPr>
      <w:r>
        <w:t xml:space="preserve">Case Study Benchmark</w:t>
      </w:r>
    </w:p>
    <w:p>
      <w:pPr>
        <w:pStyle w:val="BodyText"/>
      </w:pPr>
      <w:r>
        <w:t xml:space="preserve">Digital Streams (Month 1-6)</w:t>
      </w:r>
    </w:p>
    <w:p>
      <w:pPr>
        <w:pStyle w:val="BodyText"/>
      </w:pPr>
      <w:r>
        <w:t xml:space="preserve">1,240,000+</w:t>
      </w:r>
    </w:p>
    <w:p>
      <w:pPr>
        <w:pStyle w:val="BodyText"/>
      </w:pPr>
      <w:r>
        <w:t xml:space="preserve">50% above regional average</w:t>
      </w:r>
    </w:p>
    <w:p>
      <w:pPr>
        <w:pStyle w:val="BodyText"/>
      </w:pPr>
      <w:r>
        <w:t xml:space="preserve">Social Engagement Rate</w:t>
      </w:r>
    </w:p>
    <w:p>
      <w:pPr>
        <w:pStyle w:val="BodyText"/>
      </w:pPr>
      <w:r>
        <w:t xml:space="preserve">6.8%</w:t>
      </w:r>
    </w:p>
    <w:p>
      <w:pPr>
        <w:pStyle w:val="BodyText"/>
      </w:pPr>
      <w:r>
        <w:t xml:space="preserve">&lt;</w:t>
      </w:r>
    </w:p>
    <w:p>
      <w:pPr>
        <w:pStyle w:val="BodyText"/>
      </w:pPr>
      <w:r>
        <w:t xml:space="preserve">Cross-Media Partnerships</w:t>
      </w:r>
    </w:p>
    <w:bookmarkEnd w:id="24"/>
    <w:bookmarkStart w:id="25" w:name="X7845e7944407180f43ce68623073ec337d08dc8"/>
    <w:p>
      <w:pPr>
        <w:pStyle w:val="Heading2"/>
      </w:pPr>
      <w:r>
        <w:t xml:space="preserve">The Musician &amp; Ivory Coast Abidjan Cultural Alignment</w:t>
      </w:r>
    </w:p>
    <w:p>
      <w:pPr>
        <w:pStyle w:val="FirstParagraph"/>
      </w:pPr>
      <w:r>
        <w:t xml:space="preserve">A critical success factor highlighted in this case study was the musician's deliberate integration of Ivoirian musical motifs with contemporary production techniques. By referencing local landmarks, acknowledging regional influencers, and participating in community-driven cultural initiatives within Ivory Coast Abidjan, the artist cultivated authenticity that resonated deeply with consumers. This approach demonstrates that geographic specificity is not a limitation but a competitive advantage when executed through a structured case study methodology.</w:t>
      </w:r>
    </w:p>
    <w:bookmarkEnd w:id="25"/>
    <w:bookmarkStart w:id="26" w:name="X4db1261fcf3419c65ea09e03dcf5380fec3be9d"/>
    <w:p>
      <w:pPr>
        <w:pStyle w:val="Heading2"/>
      </w:pPr>
      <w:r>
        <w:t xml:space="preserve">Key Takeaways for Future Case Study Applications</w:t>
      </w:r>
    </w:p>
    <w:p>
      <w:pPr>
        <w:pStyle w:val="FirstParagraph"/>
      </w:pPr>
      <w:r>
        <w:t xml:space="preserve">This case study yields several universally applicable lessons for entertainment professionals operating in emerging markets:</w:t>
      </w:r>
    </w:p>
    <w:bookmarkEnd w:id="26"/>
    <w:bookmarkStart w:id="27" w:name="conclusion-strategic-recommendations"/>
    <w:p>
      <w:pPr>
        <w:pStyle w:val="Heading2"/>
      </w:pPr>
      <w:r>
        <w:t xml:space="preserve">Conclusion &amp; Strategic Recommendations</w:t>
      </w:r>
    </w:p>
    <w:p>
      <w:pPr>
        <w:pStyle w:val="FirstParagraph"/>
      </w:pPr>
      <w:r>
        <w:t xml:space="preserve">This case study conclusively demonstrates that a Musician can achieve rapid market penetration in Ivory Coast Abidjan through culturally grounded strategy, digital agility, and community-centric execution. The evidence presented validates that geographic focus on Ivory Coast Abidjan serves as an optimal launchpad for broader Francophone African expansion. Entertainment stakeholders should treat this case study as a replicable framework: prioritize authenticity over scale initially, optimize for mobile consumption habits specific to Ivory Coast Abidjan, and institutionalize data-driven iteration across all promotional campaigns. Future initiatives in the region will benefit significantly from adopting the structured methodology outlined herein.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Musician Development in Ivory Coast Abidjan</dc:title>
  <dc:creator/>
  <dc:language>en</dc:language>
  <cp:keywords/>
  <dcterms:created xsi:type="dcterms:W3CDTF">2026-07-29T17:52:19Z</dcterms:created>
  <dcterms:modified xsi:type="dcterms:W3CDTF">2026-07-29T17:52:19Z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