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Symphony</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Japan</w:t>
      </w:r>
      <w:r>
        <w:t xml:space="preserve"> </w:t>
      </w:r>
      <w:r>
        <w:t xml:space="preserve">Kyoto</w:t>
      </w:r>
    </w:p>
    <w:bookmarkStart w:id="34" w:name="X97cc7af8eb608b84c0a5617520ec164dc933087"/>
    <w:p>
      <w:pPr>
        <w:pStyle w:val="Heading1"/>
      </w:pPr>
      <w:r>
        <w:t xml:space="preserve">The Sonic Soul of History:</w:t>
      </w:r>
      <w:r>
        <w:br/>
      </w:r>
      <w:r>
        <w:t xml:space="preserve">A Case Study on the Modern Musician in Japan Kyoto</w:t>
      </w:r>
    </w:p>
    <w:p>
      <w:pPr>
        <w:pStyle w:val="FirstParagraph"/>
      </w:pPr>
      <w:r>
        <w:rPr>
          <w:bCs/>
          <w:b/>
        </w:rPr>
        <w:t xml:space="preserve">Date:</w:t>
      </w:r>
      <w:r>
        <w:t xml:space="preserve"> </w:t>
      </w:r>
      <w:r>
        <w:t xml:space="preserve">October 2023</w:t>
      </w:r>
      <w:r>
        <w:br/>
      </w:r>
      <w:r>
        <w:rPr>
          <w:bCs/>
          <w:b/>
        </w:rPr>
        <w:t xml:space="preserve">Subject:</w:t>
      </w:r>
      <w:r>
        <w:rPr>
          <w:iCs/>
          <w:i/>
        </w:rPr>
        <w:t xml:space="preserve">Musician</w:t>
      </w:r>
      <w:r>
        <w:t xml:space="preserve">,</w:t>
      </w:r>
    </w:p>
    <w:p>
      <w:pPr>
        <w:pStyle w:val="BodyText"/>
      </w:pPr>
      <w:r>
        <w:t xml:space="preserve">J</w:t>
      </w:r>
    </w:p>
    <w:bookmarkStart w:id="20" w:name="executive-summary"/>
    <w:p>
      <w:pPr>
        <w:pStyle w:val="Heading2"/>
      </w:pPr>
      <w:r>
        <w:t xml:space="preserve">Executive Summary</w:t>
      </w:r>
    </w:p>
    <w:p>
      <w:pPr>
        <w:pStyle w:val="FirstParagraph"/>
      </w:pPr>
      <w:r>
        <w:t xml:space="preserve">This case study examines the evolving role of the</w:t>
      </w:r>
      <w:r>
        <w:t xml:space="preserve"> </w:t>
      </w:r>
      <w:r>
        <w:rPr>
          <w:iCs/>
          <w:i/>
        </w:rPr>
        <w:t xml:space="preserve">Musician</w:t>
      </w:r>
      <w:r>
        <w:t xml:space="preserve"> </w:t>
      </w:r>
      <w:r>
        <w:t xml:space="preserve">within the unique cultural ecosystem of Japan Kyoto. As one of Japan's most historically significant cities, Japan Kyoto presents a complex environment where ancient traditions coexist with contemporary urban life. This document analyzes how a professional</w:t>
      </w:r>
    </w:p>
    <w:p>
      <w:pPr>
        <w:pStyle w:val="BodyText"/>
      </w:pPr>
      <w:r>
        <w:t xml:space="preserve">Musicians navigates this landscape, balancing artistic integrity with cultural preservation while meeting modern audience expectations.</w:t>
      </w:r>
    </w:p>
    <w:bookmarkEnd w:id="20"/>
    <w:bookmarkStart w:id="21" w:name="context-and-background"/>
    <w:p>
      <w:pPr>
        <w:pStyle w:val="Heading2"/>
      </w:pPr>
      <w:r>
        <w:t xml:space="preserve">1. Context and Background</w:t>
      </w:r>
    </w:p>
    <w:p>
      <w:pPr>
        <w:pStyle w:val="FirstParagraph"/>
      </w:pPr>
      <w:r>
        <w:t xml:space="preserve">JMusicians operating in this region, the atmosphere is heavily defined by aesthetics of "Wabi-sabi" (the beauty of imperfection) and profound historical continuity.</w:t>
      </w:r>
    </w:p>
    <w:p>
      <w:pPr>
        <w:pStyle w:val="BodyText"/>
      </w:pPr>
      <w:r>
        <w:t xml:space="preserve">The traditional musical landscape in Japan Kyoto is dominated by classical forms such as Gagaku (imperial court music), Noh theater accompaniments, and Minyo (folk songs). However, the modern</w:t>
      </w:r>
    </w:p>
    <w:p>
      <w:pPr>
        <w:pStyle w:val="BodyText"/>
      </w:pPr>
      <w:r>
        <w:t xml:space="preserve">Musicians face the challenge of bridging these ancient sounds with global contemporary genres. The goal of this case study is to illustrate how a</w:t>
      </w:r>
    </w:p>
    <w:p>
      <w:pPr>
        <w:pStyle w:val="BodyText"/>
      </w:pPr>
      <w:r>
        <w:t xml:space="preserve">Musicians can thrive by acting as a cultural bridge rather than just an entertainer.</w:t>
      </w:r>
    </w:p>
    <w:bookmarkEnd w:id="21"/>
    <w:bookmarkStart w:id="22" w:name="objectives-for-the-musician"/>
    <w:p>
      <w:pPr>
        <w:pStyle w:val="Heading2"/>
      </w:pPr>
      <w:r>
        <w:t xml:space="preserve">2. Objectives for the Musician</w:t>
      </w:r>
    </w:p>
    <w:p>
      <w:pPr>
        <w:pStyle w:val="FirstParagraph"/>
      </w:pPr>
      <w:r>
        <w:t xml:space="preserve">The primary objective for the</w:t>
      </w:r>
    </w:p>
    <w:p>
      <w:pPr>
        <w:pStyle w:val="BodyText"/>
      </w:pPr>
      <w:r>
        <w:t xml:space="preserve">Musicians in this case study was to establish a sustainable career while contributing positively to the cultural fabric of Japan Kyoto. Specific goals included:</w:t>
      </w:r>
    </w:p>
    <w:p>
      <w:pPr>
        <w:numPr>
          <w:ilvl w:val="0"/>
          <w:numId w:val="1001"/>
        </w:numPr>
        <w:pStyle w:val="Compact"/>
      </w:pPr>
      <w:r>
        <w:rPr>
          <w:bCs/>
          <w:b/>
        </w:rPr>
        <w:t xml:space="preserve">Cultural Authenticity:</w:t>
      </w:r>
      <w:r>
        <w:t xml:space="preserve"> </w:t>
      </w:r>
      <w:r>
        <w:t xml:space="preserve">To ensure that musical performances respected the historical context of Japan Kyoto venues, such as traditional tea houses and temple grounds.</w:t>
      </w:r>
    </w:p>
    <w:p>
      <w:pPr>
        <w:numPr>
          <w:ilvl w:val="0"/>
          <w:numId w:val="1001"/>
        </w:numPr>
        <w:pStyle w:val="Compact"/>
      </w:pPr>
      <w:r>
        <w:rPr>
          <w:bCs/>
          <w:b/>
        </w:rPr>
        <w:t xml:space="preserve">Audience Engagement:</w:t>
      </w:r>
      <w:r>
        <w:t xml:space="preserve"> </w:t>
      </w:r>
      <w:r>
        <w:t xml:space="preserve">To connect with both local residents who value heritage and international tourists seeking immersive cultural experiences.</w:t>
      </w:r>
    </w:p>
    <w:p>
      <w:pPr>
        <w:numPr>
          <w:ilvl w:val="0"/>
          <w:numId w:val="1001"/>
        </w:numPr>
        <w:pStyle w:val="Compact"/>
      </w:pPr>
      <w:r>
        <w:rPr>
          <w:bCs/>
          <w:b/>
        </w:rPr>
        <w:t xml:space="preserve">Sonic Innovation:</w:t>
      </w:r>
      <w:r>
        <w:t xml:space="preserve"> </w:t>
      </w:r>
      <w:r>
        <w:t xml:space="preserve">To create a unique sound that blends traditional Japanese instrumentation with modern electronic or classical elements, creating a distinct identity for the</w:t>
      </w:r>
    </w:p>
    <w:p>
      <w:pPr>
        <w:numPr>
          <w:ilvl w:val="0"/>
          <w:numId w:val="1000"/>
        </w:numPr>
        <w:pStyle w:val="Compact"/>
      </w:pPr>
      <w:r>
        <w:t xml:space="preserve">Musicians.</w:t>
      </w:r>
    </w:p>
    <w:bookmarkEnd w:id="22"/>
    <w:bookmarkStart w:id="26" w:name="methodology-and-strategic-approach"/>
    <w:p>
      <w:pPr>
        <w:pStyle w:val="Heading2"/>
      </w:pPr>
      <w:r>
        <w:t xml:space="preserve">3. Methodology and Strategic Approach</w:t>
      </w:r>
    </w:p>
    <w:p>
      <w:pPr>
        <w:pStyle w:val="FirstParagraph"/>
      </w:pPr>
      <w:r>
        <w:t xml:space="preserve">The</w:t>
      </w:r>
      <w:r>
        <w:t xml:space="preserve"> </w:t>
      </w:r>
      <w:r>
        <w:rPr>
          <w:iCs/>
          <w:i/>
        </w:rPr>
        <w:t xml:space="preserve">Musicians</w:t>
      </w:r>
    </w:p>
    <w:bookmarkStart w:id="23" w:name="X0a97859c3a0b54df1a221ec216e3263b4c6253b"/>
    <w:p>
      <w:pPr>
        <w:pStyle w:val="Heading3"/>
      </w:pPr>
      <w:r>
        <w:t xml:space="preserve">A. Venue Selection and Atmosphere Creation</w:t>
      </w:r>
    </w:p>
    <w:p>
      <w:pPr>
        <w:pStyle w:val="FirstParagraph"/>
      </w:pPr>
      <w:r>
        <w:t xml:space="preserve">In Japan Kyoto, the venue is as important as the performance itself. The</w:t>
      </w:r>
    </w:p>
    <w:p>
      <w:pPr>
        <w:pStyle w:val="BodyText"/>
      </w:pPr>
      <w:r>
        <w:t xml:space="preserve">Musicians prioritized bookings at "Machiya" (traditional wooden townhouses) converted into cultural spaces rather than loud nightclubs or sterile concert halls. This decision was crucial for maintaining an atmosphere of respect and intimacy, which is highly valued in Japanese culture. By performing in spaces that reflect the architectural history of Japan Kyoto, the</w:t>
      </w:r>
    </w:p>
    <w:p>
      <w:pPr>
        <w:pStyle w:val="BodyText"/>
      </w:pPr>
      <w:r>
        <w:t xml:space="preserve">Musicians enhanced the emotional resonance of their music.</w:t>
      </w:r>
    </w:p>
    <w:bookmarkEnd w:id="23"/>
    <w:bookmarkStart w:id="24" w:name="b.-collaboration-with-local-artisans"/>
    <w:p>
      <w:pPr>
        <w:pStyle w:val="Heading3"/>
      </w:pPr>
      <w:r>
        <w:t xml:space="preserve">B. Collaboration with Local Artisans</w:t>
      </w:r>
    </w:p>
    <w:p>
      <w:pPr>
        <w:pStyle w:val="FirstParagraph"/>
      </w:pPr>
      <w:r>
        <w:t xml:space="preserve">A key strategy involved collaboration with local artisans and traditional musicians. The</w:t>
      </w:r>
    </w:p>
    <w:p>
      <w:pPr>
        <w:pStyle w:val="BodyText"/>
      </w:pPr>
      <w:r>
        <w:t xml:space="preserve">Musicians worked closely with masters of Koto (Japanese zither) and Shamisen (three-stringed lute) players from Japan Kyoto. These collaborations were not merely superficial; they involved deep musical exchange where modern compositions were woven around traditional scales like "In" and "Ryo." This approach ensured that the</w:t>
      </w:r>
    </w:p>
    <w:p>
      <w:pPr>
        <w:pStyle w:val="BodyText"/>
      </w:pPr>
      <w:r>
        <w:t xml:space="preserve">Musicians remained grounded in the local tradition while appealing to contemporary tastes.</w:t>
      </w:r>
    </w:p>
    <w:bookmarkEnd w:id="24"/>
    <w:bookmarkStart w:id="25" w:name="c.-seasonal-programming"/>
    <w:p>
      <w:pPr>
        <w:pStyle w:val="Heading3"/>
      </w:pPr>
      <w:r>
        <w:t xml:space="preserve">C. Seasonal Programming</w:t>
      </w:r>
    </w:p>
    <w:p>
      <w:pPr>
        <w:pStyle w:val="FirstParagraph"/>
      </w:pPr>
      <w:r>
        <w:t xml:space="preserve">The</w:t>
      </w:r>
      <w:r>
        <w:t xml:space="preserve"> </w:t>
      </w:r>
      <w:r>
        <w:rPr>
          <w:iCs/>
          <w:i/>
        </w:rPr>
        <w:t xml:space="preserve">Musicians</w:t>
      </w:r>
    </w:p>
    <w:p>
      <w:pPr>
        <w:numPr>
          <w:ilvl w:val="0"/>
          <w:numId w:val="1002"/>
        </w:numPr>
        <w:pStyle w:val="Compact"/>
      </w:pPr>
      <w:r>
        <w:rPr>
          <w:bCs/>
          <w:b/>
        </w:rPr>
        <w:t xml:space="preserve">Spring:</w:t>
      </w:r>
      <w:r>
        <w:t xml:space="preserve"> </w:t>
      </w:r>
      <w:r>
        <w:t xml:space="preserve">Performed cherry blossom-themed concerts in Maruyama Park, utilizing soft string arrangements to match the fleeting beauty of Sakura.</w:t>
      </w:r>
    </w:p>
    <w:p>
      <w:pPr>
        <w:numPr>
          <w:ilvl w:val="0"/>
          <w:numId w:val="1002"/>
        </w:numPr>
        <w:pStyle w:val="Compact"/>
      </w:pPr>
      <w:r>
        <w:rPr>
          <w:bCs/>
          <w:b/>
        </w:rPr>
        <w:t xml:space="preserve">Autumn:</w:t>
      </w:r>
      <w:r>
        <w:t xml:space="preserve"> </w:t>
      </w:r>
      <w:r>
        <w:t xml:space="preserve">Focused on Koyo (autumn foliage) concerts in the Arashiyama district, using percussion instruments that mimicked the sound of wind through bamboo groves.</w:t>
      </w:r>
    </w:p>
    <w:bookmarkEnd w:id="25"/>
    <w:bookmarkEnd w:id="26"/>
    <w:bookmarkStart w:id="27" w:name="challenges-encountered"/>
    <w:p>
      <w:pPr>
        <w:pStyle w:val="Heading2"/>
      </w:pPr>
      <w:r>
        <w:t xml:space="preserve">4. Challenges Encountered</w:t>
      </w:r>
    </w:p>
    <w:p>
      <w:pPr>
        <w:pStyle w:val="FirstParagraph"/>
      </w:pPr>
      <w:r>
        <w:t xml:space="preserve">The journey was not without obstacles. The</w:t>
      </w:r>
      <w:r>
        <w:t xml:space="preserve"> </w:t>
      </w:r>
      <w:r>
        <w:rPr>
          <w:iCs/>
          <w:i/>
        </w:rPr>
        <w:t xml:space="preserve">Musicians</w:t>
      </w:r>
    </w:p>
    <w:p>
      <w:pPr>
        <w:numPr>
          <w:ilvl w:val="0"/>
          <w:numId w:val="1003"/>
        </w:numPr>
        <w:pStyle w:val="Compact"/>
      </w:pPr>
      <w:r>
        <w:rPr>
          <w:bCs/>
          <w:b/>
        </w:rPr>
        <w:t xml:space="preserve">Linguistic and Cultural Barriers:</w:t>
      </w:r>
      <w:r>
        <w:t xml:space="preserve"> </w:t>
      </w:r>
      <w:r>
        <w:t xml:space="preserve">Navigating the nuanced etiquette of Japan Kyoto required extensive learning. The</w:t>
      </w:r>
      <w:r>
        <w:t xml:space="preserve"> </w:t>
      </w:r>
      <w:r>
        <w:rPr>
          <w:iCs/>
          <w:i/>
        </w:rPr>
        <w:t xml:space="preserve">Musicians</w:t>
      </w:r>
    </w:p>
    <w:p>
      <w:pPr>
        <w:numPr>
          <w:ilvl w:val="0"/>
          <w:numId w:val="1003"/>
        </w:numPr>
        <w:pStyle w:val="Compact"/>
      </w:pPr>
      <w:r>
        <w:rPr>
          <w:bCs/>
          <w:b/>
        </w:rPr>
        <w:t xml:space="preserve">Market Saturation:</w:t>
      </w:r>
      <w:r>
        <w:t xml:space="preserve"> </w:t>
      </w:r>
      <w:r>
        <w:t xml:space="preserve">Japan Kyoto is a hub for tourism, meaning many artists compete for attention. Differentiating oneself required more than just musical talent; it demanded a compelling narrative story about the connection between the</w:t>
      </w:r>
      <w:r>
        <w:t xml:space="preserve"> </w:t>
      </w:r>
      <w:r>
        <w:rPr>
          <w:iCs/>
          <w:i/>
        </w:rPr>
        <w:t xml:space="preserve">Musicians</w:t>
      </w:r>
    </w:p>
    <w:p>
      <w:pPr>
        <w:numPr>
          <w:ilvl w:val="0"/>
          <w:numId w:val="1003"/>
        </w:numPr>
        <w:pStyle w:val="Compact"/>
      </w:pPr>
      <w:r>
        <w:rPr>
          <w:bCs/>
          <w:b/>
        </w:rPr>
        <w:t xml:space="preserve">Preservation vs. Innovation:</w:t>
      </w:r>
      <w:r>
        <w:t xml:space="preserve"> </w:t>
      </w:r>
      <w:r>
        <w:t xml:space="preserve">There was tension between traditionalists who wanted pure classical forms and modern audiences seeking novelty. The</w:t>
      </w:r>
    </w:p>
    <w:p>
      <w:pPr>
        <w:numPr>
          <w:ilvl w:val="0"/>
          <w:numId w:val="1000"/>
        </w:numPr>
        <w:pStyle w:val="Compact"/>
      </w:pPr>
      <w:r>
        <w:t xml:space="preserve">Musicians</w:t>
      </w:r>
    </w:p>
    <w:bookmarkEnd w:id="27"/>
    <w:bookmarkStart w:id="31" w:name="results-and-impact-analysis"/>
    <w:p>
      <w:pPr>
        <w:pStyle w:val="Heading2"/>
      </w:pPr>
      <w:r>
        <w:t xml:space="preserve">5. Results and Impact Analysis</w:t>
      </w:r>
    </w:p>
    <w:p>
      <w:pPr>
        <w:pStyle w:val="FirstParagraph"/>
      </w:pPr>
      <w:r>
        <w:t xml:space="preserve">The strategic approach yielded significant positive outcomes for the</w:t>
      </w:r>
    </w:p>
    <w:p>
      <w:pPr>
        <w:pStyle w:val="BodyText"/>
      </w:pPr>
      <w:r>
        <w:t xml:space="preserve">Musicians.</w:t>
      </w:r>
    </w:p>
    <w:bookmarkStart w:id="28" w:name="a.-critical-acclaim-and-audience-growth"/>
    <w:p>
      <w:pPr>
        <w:pStyle w:val="Heading3"/>
      </w:pPr>
      <w:r>
        <w:t xml:space="preserve">A. Critical Acclaim and Audience Growth</w:t>
      </w:r>
    </w:p>
    <w:p>
      <w:pPr>
        <w:pStyle w:val="FirstParagraph"/>
      </w:pPr>
      <w:r>
        <w:t xml:space="preserve">The innovative blend of traditional Japan Kyoto sounds with modern composition received critical acclaim in local arts journals. Social media engagement metrics showed a 40% increase in followers from international audiences, many of whom cited the "authentic yet fresh" experience as their primary reason for attending. The</w:t>
      </w:r>
      <w:r>
        <w:t xml:space="preserve"> </w:t>
      </w:r>
      <w:r>
        <w:rPr>
          <w:iCs/>
          <w:i/>
        </w:rPr>
        <w:t xml:space="preserve">Musicians</w:t>
      </w:r>
    </w:p>
    <w:bookmarkEnd w:id="28"/>
    <w:bookmarkStart w:id="29" w:name="b.-strengthening-community-ties"/>
    <w:p>
      <w:pPr>
        <w:pStyle w:val="Heading3"/>
      </w:pPr>
      <w:r>
        <w:t xml:space="preserve">B. Strengthening Community Ties</w:t>
      </w:r>
    </w:p>
    <w:p>
      <w:pPr>
        <w:pStyle w:val="FirstParagraph"/>
      </w:pPr>
      <w:r>
        <w:t xml:space="preserve">The collaborations with local artisans in Japan Kyoto fostered long-term relationships. These partnerships led to cross-promotional opportunities, where the</w:t>
      </w:r>
    </w:p>
    <w:p>
      <w:pPr>
        <w:pStyle w:val="BodyText"/>
      </w:pPr>
      <w:r>
        <w:t xml:space="preserve">MusiciansMusicians as respected members of the Japan Kyoto community.</w:t>
      </w:r>
    </w:p>
    <w:bookmarkEnd w:id="29"/>
    <w:bookmarkStart w:id="30" w:name="c.-economic-sustainability"/>
    <w:p>
      <w:pPr>
        <w:pStyle w:val="Heading3"/>
      </w:pPr>
      <w:r>
        <w:t xml:space="preserve">C. Economic Sustainability</w:t>
      </w:r>
    </w:p>
    <w:p>
      <w:pPr>
        <w:pStyle w:val="FirstParagraph"/>
      </w:pPr>
      <w:r>
        <w:t xml:space="preserve">The diversified income streams from live performances, private events in Machiya, and merchandise sales (including sheet music and digital albums) ensured financial stability. The premium placed on "authentic cultural experiences" in Japan Kyoto allowed the</w:t>
      </w:r>
      <w:r>
        <w:t xml:space="preserve"> </w:t>
      </w:r>
      <w:r>
        <w:rPr>
          <w:iCs/>
          <w:i/>
        </w:rPr>
        <w:t xml:space="preserve">Musicians</w:t>
      </w:r>
    </w:p>
    <w:bookmarkEnd w:id="30"/>
    <w:bookmarkEnd w:id="31"/>
    <w:bookmarkStart w:id="32" w:name="lessons-learned-for-musician-development"/>
    <w:p>
      <w:pPr>
        <w:pStyle w:val="Heading2"/>
      </w:pPr>
      <w:r>
        <w:t xml:space="preserve">6. Lessons Learned for Musician Development</w:t>
      </w:r>
    </w:p>
    <w:p>
      <w:pPr>
        <w:pStyle w:val="FirstParagraph"/>
      </w:pPr>
      <w:r>
        <w:t xml:space="preserve">This case study highlights several key lessons for any</w:t>
      </w:r>
    </w:p>
    <w:p>
      <w:pPr>
        <w:pStyle w:val="BodyText"/>
      </w:pPr>
      <w:r>
        <w:t xml:space="preserve">Musicians aiming to succeed in culturally rich environments like Japan Kyoto:</w:t>
      </w:r>
    </w:p>
    <w:p>
      <w:pPr>
        <w:numPr>
          <w:ilvl w:val="0"/>
          <w:numId w:val="1004"/>
        </w:numPr>
        <w:pStyle w:val="Compact"/>
      </w:pPr>
      <w:r>
        <w:rPr>
          <w:bCs/>
          <w:b/>
        </w:rPr>
        <w:t xml:space="preserve">Deep Cultural Immersion is Essential:</w:t>
      </w:r>
      <w:r>
        <w:t xml:space="preserve"> </w:t>
      </w:r>
      <w:r>
        <w:t xml:space="preserve">Success depends on understanding the historical and aesthetic values of the host location. For a</w:t>
      </w:r>
    </w:p>
    <w:p>
      <w:pPr>
        <w:numPr>
          <w:ilvl w:val="0"/>
          <w:numId w:val="1000"/>
        </w:numPr>
        <w:pStyle w:val="Compact"/>
      </w:pPr>
      <w:r>
        <w:t xml:space="preserve">Musicians, respecting the silence and space of Japan Kyoto venues is as important as playing notes.</w:t>
      </w:r>
    </w:p>
    <w:p>
      <w:pPr>
        <w:numPr>
          <w:ilvl w:val="0"/>
          <w:numId w:val="1004"/>
        </w:numPr>
        <w:pStyle w:val="Compact"/>
      </w:pPr>
      <w:r>
        <w:rPr>
          <w:bCs/>
          <w:b/>
        </w:rPr>
        <w:t xml:space="preserve">Synergy Over Soloism:</w:t>
      </w:r>
      <w:r>
        <w:t xml:space="preserve"> </w:t>
      </w:r>
      <w:r>
        <w:t xml:space="preserve">Collaborating with local culture-bearers creates authenticity that cannot be faked. The</w:t>
      </w:r>
      <w:r>
        <w:t xml:space="preserve"> </w:t>
      </w:r>
      <w:r>
        <w:rPr>
          <w:iCs/>
          <w:i/>
        </w:rPr>
        <w:t xml:space="preserve">Musicians</w:t>
      </w:r>
    </w:p>
    <w:p>
      <w:pPr>
        <w:numPr>
          <w:ilvl w:val="0"/>
          <w:numId w:val="1004"/>
        </w:numPr>
        <w:pStyle w:val="Compact"/>
      </w:pPr>
      <w:r>
        <w:rPr>
          <w:bCs/>
          <w:b/>
        </w:rPr>
        <w:t xml:space="preserve">Narrative Marketing:</w:t>
      </w:r>
      <w:r>
        <w:t xml:space="preserve"> </w:t>
      </w:r>
      <w:r>
        <w:t xml:space="preserve">Storytelling is a powerful tool. The ability to explain the connection between a melody and a specific place, such as a temple bell in Nara or a stream in Arashiyama, adds immense value to the performance.</w:t>
      </w:r>
    </w:p>
    <w:bookmarkEnd w:id="32"/>
    <w:bookmarkStart w:id="33" w:name="conclusion"/>
    <w:p>
      <w:pPr>
        <w:pStyle w:val="Heading2"/>
      </w:pPr>
      <w:r>
        <w:t xml:space="preserve">7. Conclusion</w:t>
      </w:r>
    </w:p>
    <w:p>
      <w:pPr>
        <w:pStyle w:val="FirstParagraph"/>
      </w:pPr>
      <w:r>
        <w:t xml:space="preserve">The case of the</w:t>
      </w:r>
      <w:r>
        <w:t xml:space="preserve"> </w:t>
      </w:r>
      <w:r>
        <w:rPr>
          <w:iCs/>
          <w:i/>
        </w:rPr>
        <w:t xml:space="preserve">MusiciansMusicians</w:t>
      </w:r>
    </w:p>
    <w:p>
      <w:pPr>
        <w:pStyle w:val="BodyText"/>
      </w:pPr>
      <w:r>
        <w:t xml:space="preserve">Future recommendations suggest that institutions supporting the arts should provide more resources for</w:t>
      </w:r>
    </w:p>
    <w:p>
      <w:pPr>
        <w:pStyle w:val="BodyText"/>
      </w:pPr>
      <w:r>
        <w:t xml:space="preserve">Musicians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Symphony of Tradition and Innovation in Japan Kyoto</dc:title>
  <dc:creator/>
  <dc:language>en</dc:language>
  <cp:keywords/>
  <dcterms:created xsi:type="dcterms:W3CDTF">2026-07-29T11:18:31Z</dcterms:created>
  <dcterms:modified xsi:type="dcterms:W3CDTF">2026-07-29T11:18:31Z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