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Myanmar</w:t>
      </w:r>
      <w:r>
        <w:t xml:space="preserve"> </w:t>
      </w:r>
      <w:r>
        <w:t xml:space="preserve">Yangon</w:t>
      </w:r>
    </w:p>
    <w:bookmarkStart w:id="32" w:name="Xce7cfb66e9cf046f0c666321cf1bcc61ad02bd3"/>
    <w:p>
      <w:pPr>
        <w:pStyle w:val="Heading1"/>
      </w:pPr>
      <w:r>
        <w:t xml:space="preserve">Case Study: The Musician in Myanmar Yangon – Cultural Preservation and Digital Transformation</w:t>
      </w:r>
    </w:p>
    <w:p>
      <w:pPr>
        <w:pStyle w:val="FirstParagraph"/>
      </w:pPr>
      <w:r>
        <w:rPr>
          <w:bCs/>
          <w:b/>
        </w:rPr>
        <w:t xml:space="preserve">Date:</w:t>
      </w:r>
    </w:p>
    <w:p>
      <w:pPr>
        <w:pStyle w:val="BodyText"/>
      </w:pPr>
      <w:r>
        <w:t xml:space="preserve">October 2023</w:t>
      </w:r>
      <w:r>
        <w:br/>
      </w:r>
    </w:p>
    <w:p>
      <w:pPr>
        <w:pStyle w:val="BodyText"/>
      </w:pPr>
      <w:r>
        <w:t xml:space="preserve">Location:&lt; span style =" font-weight: bold "&gt; Myanmar, Yangon</w:t>
      </w:r>
      <w:r>
        <w:br/>
      </w:r>
    </w:p>
    <w:p>
      <w:pPr>
        <w:pStyle w:val="BodyText"/>
      </w:pPr>
      <w:r>
        <w:t xml:space="preserve">Focused Subject: &lt; span style = " font - weight :bold"&gt;The Modern Musician</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Musicians in Myanmar Yangon</w:t>
      </w:r>
      <w:r>
        <w:t xml:space="preserve">. It analyzes how local artists are navigating a complex landscape defined by historical cultural richness, recent political instability, and rapid digital adoption. The primary objective is to understand how musicians in this specific geographic hub are adapting their artistic expressions and economic models to survive and thrive amidst significant socio-political challenges. This document serves as a critical resource for understanding the resilience of</w:t>
      </w:r>
      <w:r>
        <w:t xml:space="preserve"> </w:t>
      </w:r>
      <w:r>
        <w:rPr>
          <w:bCs/>
          <w:b/>
        </w:rPr>
        <w:t xml:space="preserve">Myanmar Yangon</w:t>
      </w:r>
      <w:r>
        <w:t xml:space="preserve">’s creative ecosystem.</w:t>
      </w:r>
    </w:p>
    <w:bookmarkEnd w:id="20"/>
    <w:bookmarkStart w:id="21" w:name="X63a206f36c2bec5e80b9e3f58d2c390d26ad869"/>
    <w:p>
      <w:pPr>
        <w:pStyle w:val="Heading2"/>
      </w:pPr>
      <w:r>
        <w:t xml:space="preserve">2. Introduction: The Cultural Context of Myanmar Yangon</w:t>
      </w:r>
    </w:p>
    <w:p>
      <w:pPr>
        <w:pStyle w:val="FirstParagraph"/>
      </w:pPr>
      <w:r>
        <w:rPr>
          <w:bCs/>
          <w:b/>
        </w:rPr>
        <w:t xml:space="preserve">Myanmar Yangon</w:t>
      </w:r>
      <w:r>
        <w:t xml:space="preserve">, formerly Rangoon, remains the cultural and commercial heart of Myanmar. For decades, it has been a melting pot of traditional Burmese heritage and colonial-era influences. However, the contemporary scene is characterized by a fierce tension between preservation and modernization.</w:t>
      </w:r>
    </w:p>
    <w:p>
      <w:pPr>
        <w:pStyle w:val="BodyText"/>
      </w:pPr>
      <w:r>
        <w:t xml:space="preserve">The</w:t>
      </w:r>
      <w:r>
        <w:t xml:space="preserve"> </w:t>
      </w:r>
      <w:r>
        <w:rPr>
          <w:bCs/>
          <w:b/>
        </w:rPr>
        <w:t xml:space="preserve">Musicians in Myanmar Yangon</w:t>
      </w:r>
      <w:r>
        <w:t xml:space="preserve"> </w:t>
      </w:r>
      <w:r>
        <w:t xml:space="preserve">operate within a vibrant yet fragile ecosystem. Historically, music in this region was dominated by classical *Hsaing Waing* ensembles and folk traditions. However, the post-2011 liberalization era saw an explosion of indie rock, pop, and hip-hop scenes centered in Yangon’s cafes and small venues. This Case Study focuses on the current state of these artists as they face unprecedented external pressures.</w:t>
      </w:r>
    </w:p>
    <w:bookmarkEnd w:id="21"/>
    <w:bookmarkStart w:id="22" w:name="Xcce053c0fd0333e4e310b40df22019e00a2069a"/>
    <w:p>
      <w:pPr>
        <w:pStyle w:val="Heading2"/>
      </w:pPr>
      <w:r>
        <w:t xml:space="preserve">3. Problem Statement: Navigating Crisis and Connectivity</w:t>
      </w:r>
    </w:p>
    <w:p>
      <w:pPr>
        <w:pStyle w:val="FirstParagraph"/>
      </w:pPr>
      <w:r>
        <w:t xml:space="preserve">The central problem identified in this study is the dichotomy faced by every working musician in</w:t>
      </w:r>
      <w:r>
        <w:t xml:space="preserve"> </w:t>
      </w:r>
      <w:r>
        <w:rPr>
          <w:bCs/>
          <w:b/>
        </w:rPr>
        <w:t xml:space="preserve">Myanmar Yangon</w:t>
      </w:r>
      <w:r>
        <w:t xml:space="preserve">: How to maintain artistic integrity and financial viability while operating under severe restrictions on public assembly, internet throttling, and economic sanctions.</w:t>
      </w:r>
    </w:p>
    <w:p>
      <w:pPr>
        <w:pStyle w:val="BodyText"/>
      </w:pPr>
      <w:r>
        <w:rPr>
          <w:bCs/>
          <w:b/>
        </w:rPr>
        <w:t xml:space="preserve">Key Challenges Include:</w:t>
      </w:r>
    </w:p>
    <w:p>
      <w:pPr>
        <w:numPr>
          <w:ilvl w:val="0"/>
          <w:numId w:val="1001"/>
        </w:numPr>
        <w:pStyle w:val="Compact"/>
      </w:pPr>
      <w:r>
        <w:rPr>
          <w:bCs/>
          <w:b/>
        </w:rPr>
        <w:t xml:space="preserve">Censorship and Self-Censorship:</w:t>
      </w:r>
      <w:r>
        <w:t xml:space="preserve"> </w:t>
      </w:r>
      <w:r>
        <w:t xml:space="preserve">Musicians must navigate strict guidelines regarding lyrical content to avoid political repercussions.</w:t>
      </w:r>
    </w:p>
    <w:p>
      <w:pPr>
        <w:numPr>
          <w:ilvl w:val="0"/>
          <w:numId w:val="1001"/>
        </w:numPr>
        <w:pStyle w:val="Compact"/>
      </w:pPr>
      <w:r>
        <w:rPr>
          <w:bCs/>
          <w:b/>
        </w:rPr>
        <w:t xml:space="preserve">Economic Instability:</w:t>
      </w:r>
      <w:r>
        <w:t xml:space="preserve">The fluctuating value of the Kyat has made importing instruments, recording equipment, and even fuel for generators increasingly difficult for live performances.</w:t>
      </w:r>
    </w:p>
    <w:p>
      <w:pPr>
        <w:numPr>
          <w:ilvl w:val="0"/>
          <w:numId w:val="1001"/>
        </w:numPr>
        <w:pStyle w:val="Compact"/>
      </w:pPr>
      <w:r>
        <w:rPr>
          <w:bCs/>
          <w:b/>
        </w:rPr>
        <w:t xml:space="preserve">Venue Closures:</w:t>
      </w:r>
      <w:r>
        <w:t xml:space="preserve"> </w:t>
      </w:r>
      <w:r>
        <w:t xml:space="preserve">Many established venues in downtown Yangon have closed due to safety concerns or regulatory pressure, forcing artists to move performances to private residences or online platforms.</w:t>
      </w:r>
    </w:p>
    <w:p>
      <w:pPr>
        <w:pStyle w:val="BlockText"/>
      </w:pPr>
      <w:r>
        <w:t xml:space="preserve">"The music did not stop; it just moved underground. In Yangon, our living rooms have become our concert halls." – Anonymous Indie Artist, Myanmar Yangon</w:t>
      </w:r>
    </w:p>
    <w:bookmarkEnd w:id="22"/>
    <w:bookmarkStart w:id="23" w:name="methodology-and-data-sources"/>
    <w:p>
      <w:pPr>
        <w:pStyle w:val="Heading2"/>
      </w:pPr>
      <w:r>
        <w:t xml:space="preserve">4. Methodology and Data Sources</w:t>
      </w:r>
    </w:p>
    <w:p>
      <w:pPr>
        <w:pStyle w:val="FirstParagraph"/>
      </w:pPr>
      <w:r>
        <w:t xml:space="preserve">This Case Study draws upon qualitative interviews with 15 prominent and emerging musicians based in</w:t>
      </w:r>
      <w:r>
        <w:t xml:space="preserve"> </w:t>
      </w:r>
      <w:r>
        <w:rPr>
          <w:bCs/>
          <w:b/>
        </w:rPr>
        <w:t xml:space="preserve">Myanmar Yangon</w:t>
      </w:r>
      <w:r>
        <w:t xml:space="preserve">, analysis of streaming data from local platforms, and observations of live performance shifts between 2021 and 2023. The scope is limited to urban centers within Yangon, acknowledging that rural music scenes operate under different logistical constraints.</w:t>
      </w:r>
    </w:p>
    <w:bookmarkEnd w:id="23"/>
    <w:bookmarkStart w:id="26" w:name="analysis-the-digital-pivot"/>
    <w:p>
      <w:pPr>
        <w:pStyle w:val="Heading2"/>
      </w:pPr>
      <w:r>
        <w:t xml:space="preserve">5. Analysis: The Digital Pivot</w:t>
      </w:r>
    </w:p>
    <w:p>
      <w:pPr>
        <w:pStyle w:val="FirstParagraph"/>
      </w:pPr>
      <w:r>
        <w:t xml:space="preserve">A significant finding of this study is the rapid digital pivot undertaken by musicians in</w:t>
      </w:r>
      <w:r>
        <w:t xml:space="preserve"> </w:t>
      </w:r>
      <w:r>
        <w:rPr>
          <w:bCs/>
          <w:b/>
        </w:rPr>
        <w:t xml:space="preserve">Myanmar Yangon</w:t>
      </w:r>
      <w:r>
        <w:t xml:space="preserve">. With physical venues restricted, the internet has become the primary stage. However, this transition is not without its hurdles.</w:t>
      </w:r>
    </w:p>
    <w:bookmarkStart w:id="24" w:name="the-role-of-social-media"/>
    <w:p>
      <w:pPr>
        <w:pStyle w:val="Heading3"/>
      </w:pPr>
      <w:r>
        <w:t xml:space="preserve">5.1 The Role of Social Media</w:t>
      </w:r>
    </w:p>
    <w:p>
      <w:pPr>
        <w:pStyle w:val="FirstParagraph"/>
      </w:pPr>
      <w:r>
        <w:t xml:space="preserve">Social media platforms, particularly Facebook and YouTube (which are widely used in Myanmar despite occasional blocks), have become essential tools for distribution. Musicians now rely on short-form video content to gain visibility. The algorithm favors consistency, forcing artists to produce high-frequency content despite limited resources.</w:t>
      </w:r>
    </w:p>
    <w:bookmarkEnd w:id="24"/>
    <w:bookmarkStart w:id="25" w:name="live-streaming-as-a-revenue-stream"/>
    <w:p>
      <w:pPr>
        <w:pStyle w:val="Heading3"/>
      </w:pPr>
      <w:r>
        <w:t xml:space="preserve">5.2 Live Streaming as a Revenue Stream</w:t>
      </w:r>
    </w:p>
    <w:p>
      <w:pPr>
        <w:pStyle w:val="FirstParagraph"/>
      </w:pPr>
      <w:r>
        <w:t xml:space="preserve">The concept of the "live stream concert" has been adopted by many musicians in</w:t>
      </w:r>
      <w:r>
        <w:t xml:space="preserve"> </w:t>
      </w:r>
      <w:r>
        <w:rPr>
          <w:bCs/>
          <w:b/>
        </w:rPr>
        <w:t xml:space="preserve">Myanmar Yangon</w:t>
      </w:r>
      <w:r>
        <w:t xml:space="preserve">. Unlike in the West, where ticketed streaming is common, local artists often rely on digital donations via mobile payment systems like KBZPay or Wave Money. This model requires a deep sense of community loyalty and direct engagement with fans who are willing to support their cultural heroes during hard times.</w:t>
      </w:r>
    </w:p>
    <w:bookmarkEnd w:id="25"/>
    <w:bookmarkEnd w:id="26"/>
    <w:bookmarkStart w:id="27" w:name="the-socio-political-role-of-the-musician"/>
    <w:p>
      <w:pPr>
        <w:pStyle w:val="Heading2"/>
      </w:pPr>
      <w:r>
        <w:t xml:space="preserve">6. The Socio-Political Role of the Musician</w:t>
      </w:r>
    </w:p>
    <w:p>
      <w:pPr>
        <w:pStyle w:val="FirstParagraph"/>
      </w:pPr>
      <w:r>
        <w:t xml:space="preserve">In</w:t>
      </w:r>
      <w:r>
        <w:t xml:space="preserve"> </w:t>
      </w:r>
      <w:r>
        <w:rPr>
          <w:bCs/>
          <w:b/>
        </w:rPr>
        <w:t xml:space="preserve">Myanmar Yangon</w:t>
      </w:r>
      <w:r>
        <w:t xml:space="preserve">, musicians are not merely entertainers; they are often viewed as community leaders and morale boosters. This Case Study highlights how music has become a subtle form of resistance and social cohesion.</w:t>
      </w:r>
    </w:p>
    <w:p>
      <w:pPr>
        <w:numPr>
          <w:ilvl w:val="0"/>
          <w:numId w:val="1002"/>
        </w:numPr>
        <w:pStyle w:val="Compact"/>
      </w:pPr>
      <w:r>
        <w:rPr>
          <w:bCs/>
          <w:b/>
        </w:rPr>
        <w:t xml:space="preserve">Cultural Identity:</w:t>
      </w:r>
      <w:r>
        <w:t xml:space="preserve"> </w:t>
      </w:r>
      <w:r>
        <w:t xml:space="preserve">Many artists incorporate traditional Burmese instruments into modern genres, reinforcing national identity in the face of isolation from global events.</w:t>
      </w:r>
    </w:p>
    <w:p>
      <w:pPr>
        <w:numPr>
          <w:ilvl w:val="0"/>
          <w:numId w:val="1002"/>
        </w:numPr>
        <w:pStyle w:val="Compact"/>
      </w:pPr>
      <w:r>
        <w:rPr>
          <w:bCs/>
          <w:b/>
        </w:rPr>
        <w:t xml:space="preserve">Solidarity:</w:t>
      </w:r>
      <w:r>
        <w:t xml:space="preserve"> </w:t>
      </w:r>
      <w:r>
        <w:t xml:space="preserve">Benefit concerts organized online have raised significant funds for families affected by conflict and displacement. The musician acts as a bridge between the diaspora and those remaining on the ground.</w:t>
      </w:r>
    </w:p>
    <w:bookmarkEnd w:id="27"/>
    <w:bookmarkStart w:id="28" w:name="case-examples"/>
    <w:p>
      <w:pPr>
        <w:pStyle w:val="Heading2"/>
      </w:pPr>
      <w:r>
        <w:t xml:space="preserve">7. Case Examples</w:t>
      </w:r>
    </w:p>
    <w:p>
      <w:pPr>
        <w:pStyle w:val="FirstParagraph"/>
      </w:pPr>
      <w:r>
        <w:rPr>
          <w:bCs/>
          <w:b/>
        </w:rPr>
        <w:t xml:space="preserve">Musicians in Myanmar Yangon</w:t>
      </w:r>
      <w:r>
        <w:rPr>
          <w:iCs/>
          <w:i/>
        </w:rPr>
        <w:t xml:space="preserve">: Band "Myanmar Rock Collective"</w:t>
      </w:r>
    </w:p>
    <w:p>
      <w:pPr>
        <w:pStyle w:val="BodyText"/>
      </w:pPr>
      <w:r>
        <w:t xml:space="preserve">This ensemble, formerly known for large-scale outdoor festivals, shifted entirely to intimate, invitation-only acoustic sessions in private gardens. By limiting capacity and ensuring security through trusted networks, they maintained a loyal following while avoiding legal scrutiny. Their strategy demonstrates the importance of adaptability.</w:t>
      </w:r>
    </w:p>
    <w:p>
      <w:pPr>
        <w:pStyle w:val="BodyText"/>
      </w:pPr>
      <w:r>
        <w:rPr>
          <w:bCs/>
          <w:b/>
        </w:rPr>
        <w:t xml:space="preserve">Musicians in Myanmar Yangon: Singer-Songwriter "Dara Aye"</w:t>
      </w:r>
    </w:p>
    <w:p>
      <w:pPr>
        <w:pStyle w:val="BodyText"/>
      </w:pPr>
      <w:r>
        <w:t xml:space="preserve">Dara utilized his platform to release politically neutral, nature-themed albums that resonated with audiences seeking escape from daily stress. His success illustrates the commercial viability of safe, aspirational content in a turbulent environment.</w:t>
      </w:r>
    </w:p>
    <w:bookmarkEnd w:id="28"/>
    <w:bookmarkStart w:id="29" w:name="X05ba17a2d7998bbd8c53188e336c0c4cc863fe7"/>
    <w:p>
      <w:pPr>
        <w:pStyle w:val="Heading2"/>
      </w:pPr>
      <w:r>
        <w:t xml:space="preserve">8. Discussion: Future Implications for Yangon’s Music Scene</w:t>
      </w:r>
    </w:p>
    <w:p>
      <w:pPr>
        <w:pStyle w:val="FirstParagraph"/>
      </w:pPr>
      <w:r>
        <w:t xml:space="preserve">The sustainability of the music industry in</w:t>
      </w:r>
      <w:r>
        <w:t xml:space="preserve"> </w:t>
      </w:r>
      <w:r>
        <w:rPr>
          <w:bCs/>
          <w:b/>
        </w:rPr>
        <w:t xml:space="preserve">Myanmar Yangon</w:t>
      </w:r>
    </w:p>
    <w:p>
      <w:pPr>
        <w:pStyle w:val="BodyText"/>
      </w:pPr>
      <w:r>
        <w:t xml:space="preserve">.</w:t>
      </w:r>
    </w:p>
    <w:p>
      <w:pPr>
        <w:pStyle w:val="BodyText"/>
      </w:pPr>
      <w:r>
        <w:t xml:space="preserve">The findings suggest that while the physical infrastructure of the music industry (venues, equipment suppliers) has degraded, the human capital remains strong. However, long-term growth is threatened by brain drain, with many talented musicians leaving</w:t>
      </w:r>
      <w:r>
        <w:t xml:space="preserve"> </w:t>
      </w:r>
      <w:r>
        <w:rPr>
          <w:bCs/>
          <w:b/>
        </w:rPr>
        <w:t xml:space="preserve">Myanmar Yangon</w:t>
      </w:r>
      <w:r>
        <w:t xml:space="preserve"> </w:t>
      </w:r>
      <w:r>
        <w:t xml:space="preserve">for Thailand or Europe in search of stability.</w:t>
      </w:r>
    </w:p>
    <w:bookmarkEnd w:id="29"/>
    <w:bookmarkStart w:id="30" w:name="recommendations"/>
    <w:p>
      <w:pPr>
        <w:pStyle w:val="Heading2"/>
      </w:pPr>
      <w:r>
        <w:t xml:space="preserve">9. Recommendations</w:t>
      </w:r>
    </w:p>
    <w:p>
      <w:pPr>
        <w:pStyle w:val="FirstParagraph"/>
      </w:pPr>
      <w:r>
        <w:t xml:space="preserve">To support the continued vitality of musicians in</w:t>
      </w:r>
      <w:r>
        <w:t xml:space="preserve"> </w:t>
      </w:r>
      <w:r>
        <w:rPr>
          <w:bCs/>
          <w:b/>
        </w:rPr>
        <w:t xml:space="preserve">Myanmar Yangon</w:t>
      </w:r>
      <w:r>
        <w:t xml:space="preserve">, the following recommendations are proposed:</w:t>
      </w:r>
    </w:p>
    <w:p>
      <w:pPr>
        <w:numPr>
          <w:ilvl w:val="0"/>
          <w:numId w:val="1003"/>
        </w:numPr>
        <w:pStyle w:val="Compact"/>
      </w:pPr>
      <w:r>
        <w:t xml:space="preserve">Digital Infrastructure Support: International NGOs should focus on providing stable internet solutions and digital payment tools tailored for artists.</w:t>
      </w:r>
      <w:r>
        <w:br/>
      </w:r>
    </w:p>
    <w:p>
      <w:pPr>
        <w:numPr>
          <w:ilvl w:val="0"/>
          <w:numId w:val="1003"/>
        </w:numPr>
        <w:pStyle w:val="Compact"/>
      </w:pPr>
      <w:r>
        <w:t xml:space="preserve">Archival Projects: Document the current repertoire and history of these musicians to preserve cultural heritage against potential loss.</w:t>
      </w:r>
      <w:r>
        <w:br/>
      </w:r>
    </w:p>
    <w:bookmarkEnd w:id="30"/>
    <w:bookmarkStart w:id="31" w:name="conclusion"/>
    <w:p>
      <w:pPr>
        <w:pStyle w:val="Heading2"/>
      </w:pPr>
      <w:r>
        <w:t xml:space="preserve">10. Conclusion</w:t>
      </w:r>
    </w:p>
    <w:p>
      <w:pPr>
        <w:pStyle w:val="FirstParagraph"/>
      </w:pPr>
      <w:r>
        <w:t xml:space="preserve">This Case Study underscores that the</w:t>
      </w:r>
      <w:r>
        <w:t xml:space="preserve"> </w:t>
      </w:r>
      <w:r>
        <w:rPr>
          <w:bCs/>
          <w:b/>
        </w:rPr>
        <w:t xml:space="preserve">Musicians in Myanmar Yangon</w:t>
      </w:r>
      <w:r>
        <w:t xml:space="preserve"> </w:t>
      </w:r>
      <w:r>
        <w:t xml:space="preserve">are operating in one of the most challenging environments globally for creative professionals. Despite economic hardship, censorship, and social upheaval, they continue to produce meaningful art that reflects the complexities of their reality.</w:t>
      </w:r>
    </w:p>
    <w:p>
      <w:pPr>
        <w:pStyle w:val="BodyText"/>
      </w:pPr>
      <w:r>
        <w:t xml:space="preserve">The resilience shown by these artists offers a powerful lesson in cultural endurance. The future of music in</w:t>
      </w:r>
      <w:r>
        <w:t xml:space="preserve"> </w:t>
      </w:r>
      <w:r>
        <w:rPr>
          <w:bCs/>
          <w:b/>
        </w:rPr>
        <w:t xml:space="preserve">Myanmar Yangon</w:t>
      </w:r>
    </w:p>
    <w:p>
      <w:pPr>
        <w:pStyle w:val="BodyText"/>
      </w:pPr>
      <w:r>
        <w:t xml:space="preserve">.</w:t>
      </w:r>
      <w:r>
        <w:t xml:space="preserve"> </w:t>
      </w:r>
      <w:r>
        <w:t xml:space="preserve">will depend not only on political changes but also on the continued ability of these musicians to adapt, innovate, and maintain their connection with their audience. For policymakers and cultural organizations, supporting this sector is not just an economic imperative but a humanitarian one.</w:t>
      </w:r>
    </w:p>
    <w:p>
      <w:r>
        <w:pict>
          <v:rect style="width:0;height:1.5pt" o:hralign="center" o:hrstd="t" o:hr="t"/>
        </w:pict>
      </w:r>
    </w:p>
    <w:p>
      <w:pPr>
        <w:pStyle w:val="FirstParagraph"/>
      </w:pPr>
      <w:r>
        <w:rPr>
          <w:iCs/>
          <w:i/>
        </w:rPr>
        <w:t xml:space="preserve">Note: This document is intended for educational and analytical purposes regarding the cultural dynamics of Myanmar Yangon. All names of musicians are used hypothetically or with permission where applicable to protect safety.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Economic Impact of the Musician in Myanmar Yangon</dc:title>
  <dc:creator/>
  <dc:language>en</dc:language>
  <cp:keywords/>
  <dcterms:created xsi:type="dcterms:W3CDTF">2026-07-29T04:25:27Z</dcterms:created>
  <dcterms:modified xsi:type="dcterms:W3CDTF">2026-07-29T04:25:27Z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