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17b6e9813358b4565c47b7047ca43253e669a01"/>
    <w:p>
      <w:pPr>
        <w:pStyle w:val="Heading1"/>
      </w:pPr>
      <w:r>
        <w:t xml:space="preserve">Case Study: Navigating the Landscape for a Musician in South Africa Johannesburg</w:t>
      </w:r>
    </w:p>
    <w:p>
      <w:pPr>
        <w:pStyle w:val="FirstParagraph"/>
      </w:pPr>
      <w:r>
        <w:rPr>
          <w:bCs/>
          <w:b/>
        </w:rPr>
        <w:t xml:space="preserve">Date:</w:t>
      </w:r>
      <w:r>
        <w:t xml:space="preserve"> </w:t>
      </w:r>
      <w:r>
        <w:t xml:space="preserve">October 2023</w:t>
      </w:r>
      <w:r>
        <w:br/>
      </w:r>
      <w:r>
        <w:rPr>
          <w:bCs/>
          <w:b/>
        </w:rPr>
        <w:t xml:space="preserve">Subject:</w:t>
      </w:r>
      <w:r>
        <w:t xml:space="preserve">The Strategic Development and Operational Reality of an Independent Musician within the Economic and Cultural Hub of South Africa, specifically Johannesburg.</w:t>
      </w:r>
    </w:p>
    <w:bookmarkStart w:id="20" w:name="executive-summary"/>
    <w:p>
      <w:pPr>
        <w:pStyle w:val="Heading2"/>
      </w:pPr>
      <w:r>
        <w:t xml:space="preserve">1. Executive Summary</w:t>
      </w:r>
    </w:p>
    <w:p>
      <w:pPr>
        <w:pStyle w:val="FirstParagraph"/>
      </w:pPr>
      <w:r>
        <w:t xml:space="preserve">This case study examines the multifaceted challenges and opportunities facing an independent musician operating in Johannesburg, South Africa. As the economic heart of the nation and a city renowned for its vibrant cultural output, Johannesburg presents a unique paradox: it is a global hub for creative energy yet operates within an infrastructure that poses significant logistical hurdles. The objective of this document is to analyze how a modern Musician must adapt their business model to thrive in this specific environment. By focusing on the intersection of artistic integrity, digital distribution, and local networking within South Africa Johannesburg, we aim to provide a comprehensive overview of the current state of the music industry for independent artists.</w:t>
      </w:r>
    </w:p>
    <w:bookmarkEnd w:id="20"/>
    <w:bookmarkStart w:id="21" w:name="background-the-johannesburg-context"/>
    <w:p>
      <w:pPr>
        <w:pStyle w:val="Heading2"/>
      </w:pPr>
      <w:r>
        <w:t xml:space="preserve">2. Background: The Johannesburg Context</w:t>
      </w:r>
    </w:p>
    <w:p>
      <w:pPr>
        <w:pStyle w:val="FirstParagraph"/>
      </w:pPr>
      <w:r>
        <w:t xml:space="preserve">Johannesburg is not merely a city but a cultural melting pot that defines much of contemporary South African identity. Known as "Joburg" or "eGoli" (The Place of Gold), the city has historically been the birthplace of genres such as Kwaito, Afro-house, and Amapiano. For any Musician based in or targeting this market, understanding these historical roots is essential. The city boasts a diverse population with varying linguistic and cultural backgrounds, which directly influences musical consumption patterns.</w:t>
      </w:r>
    </w:p>
    <w:p>
      <w:pPr>
        <w:pStyle w:val="BodyText"/>
      </w:pPr>
      <w:r>
        <w:t xml:space="preserve">The urban landscape of South Africa Johannesburg is characterized by a stark contrast between high-end commercial venues and township economies. Venues like the Joburg Theatre and the Market Theatre cater to established acts, while grassroots scenes thrive in areas like Newtown and Braamfontein. The musician must navigate this dual economy, recognizing that success often requires bridging the gap between mainstream appeal and community-based authenticity.</w:t>
      </w:r>
    </w:p>
    <w:bookmarkEnd w:id="21"/>
    <w:bookmarkStart w:id="22" w:name="Xc70320f549dca815a229f41b7d97d63f8807201"/>
    <w:p>
      <w:pPr>
        <w:pStyle w:val="Heading2"/>
      </w:pPr>
      <w:r>
        <w:t xml:space="preserve">3. Problem Statement: Infrastructure and Economic Barriers</w:t>
      </w:r>
    </w:p>
    <w:p>
      <w:pPr>
        <w:pStyle w:val="FirstParagraph"/>
      </w:pPr>
      <w:r>
        <w:t xml:space="preserve">The primary challenge for the Musician in this case study is the inconsistent infrastructure inherent to rapid urban centers in developing economies. Power stability, often referred to locally as load shedding, poses a severe threat to rehearsal spaces, recording studios, and live performance capabilities. For a Musician operating with limited capital, these outages can lead to significant financial loss and damaged professional reputation.</w:t>
      </w:r>
    </w:p>
    <w:p>
      <w:pPr>
        <w:pStyle w:val="BodyText"/>
      </w:pPr>
      <w:r>
        <w:t xml:space="preserve">Furthermore, the cost of equipment maintenance in South Africa Johannesburg is elevated due to import taxes on audio gear and software licenses that are often priced in US dollars or Euros rather than the local currency. This creates a barrier to entry for emerging talent who cannot afford high-fidelity production tools. Additionally, while digital streaming platforms have democratized access to global audiences, the payout structures often fail to support local artists unless they achieve massive volume, which is difficult without substantial marketing budgets.</w:t>
      </w:r>
    </w:p>
    <w:bookmarkEnd w:id="22"/>
    <w:bookmarkStart w:id="23" w:name="methodology-of-adaptation"/>
    <w:p>
      <w:pPr>
        <w:pStyle w:val="Heading2"/>
      </w:pPr>
      <w:r>
        <w:t xml:space="preserve">4. Methodology of Adaptation</w:t>
      </w:r>
    </w:p>
    <w:p>
      <w:pPr>
        <w:pStyle w:val="FirstParagraph"/>
      </w:pPr>
      <w:r>
        <w:t xml:space="preserve">To overcome these hurdles, the subject of this case study adopted a hybrid approach combining digital innovation with hyper-local community engagement. The strategy relied on three core pillars: resilience through technology, localization through collaboration, and monetization through diverse revenue streams.</w:t>
      </w:r>
    </w:p>
    <w:p>
      <w:pPr>
        <w:pStyle w:val="BodyText"/>
      </w:pPr>
      <w:r>
        <w:rPr>
          <w:bCs/>
          <w:b/>
        </w:rPr>
        <w:t xml:space="preserve">A. Technological Resilience:</w:t>
      </w:r>
      <w:r>
        <w:t xml:space="preserve"> </w:t>
      </w:r>
      <w:r>
        <w:t xml:space="preserve">Recognizing the power instability in South Africa Johannesburg, the Musician invested in battery-backed inverters and solar solutions for their home studio setup. This ensured that recording schedules were not disrupted by national grid failures. Additionally, cloud-based collaboration tools were utilized to work with producers and other artists across different time zones without requiring physical presence at a single location.</w:t>
      </w:r>
    </w:p>
    <w:p>
      <w:pPr>
        <w:pStyle w:val="BodyText"/>
      </w:pPr>
      <w:r>
        <w:rPr>
          <w:bCs/>
          <w:b/>
        </w:rPr>
        <w:t xml:space="preserve">B. Local Collaboration:</w:t>
      </w:r>
      <w:r>
        <w:t xml:space="preserve"> </w:t>
      </w:r>
      <w:r>
        <w:t xml:space="preserve">The musician actively participated in the local collective movements prevalent in Joburg. By collaborating with visual artists, dancers, and spoken word poets based in neighborhoods like Maboneng, the Musician created cross-disciplinary events that attracted larger crowds than musical performances alone could generate. This approach leveraged the communal nature of South African culture.</w:t>
      </w:r>
    </w:p>
    <w:p>
      <w:pPr>
        <w:pStyle w:val="BodyText"/>
      </w:pPr>
      <w:r>
        <w:rPr>
          <w:bCs/>
          <w:b/>
        </w:rPr>
        <w:t xml:space="preserve">C. Diversified Revenue:</w:t>
      </w:r>
      <w:r>
        <w:t xml:space="preserve"> </w:t>
      </w:r>
      <w:r>
        <w:t xml:space="preserve">Rather than relying solely on streaming royalties, the Musician focused on live performance fees, merchandise sales at local markets, and sync licensing opportunities with local television stations and radio networks. This multi-stream income model provided financial stability during periods of low digital consumption.</w:t>
      </w:r>
    </w:p>
    <w:bookmarkEnd w:id="23"/>
    <w:bookmarkStart w:id="24" w:name="analysis-of-results"/>
    <w:p>
      <w:pPr>
        <w:pStyle w:val="Heading2"/>
      </w:pPr>
      <w:r>
        <w:t xml:space="preserve">5. Analysis of Results</w:t>
      </w:r>
    </w:p>
    <w:p>
      <w:pPr>
        <w:pStyle w:val="FirstParagraph"/>
      </w:pPr>
      <w:r>
        <w:t xml:space="preserve">The implementation of these strategies yielded significant results over an eighteen-month period. The Musician successfully grew their local following in South Africa Johannesburg by thirty percent, measured through social media engagement and ticket sales for small-to-medium sized venue gigs. The emphasis on high-quality visual aesthetics, crucial for digital marketing in the age of TikTok and Instagram, helped bridge the gap between physical absence and digital presence.</w:t>
      </w:r>
    </w:p>
    <w:p>
      <w:pPr>
        <w:pStyle w:val="BodyText"/>
      </w:pPr>
      <w:r>
        <w:t xml:space="preserve">Furthermore, the diversification of income proved vital during periods of heightened load shedding when live events were frequently cancelled due to safety concerns at venues. The revenue generated from sync licensing deals provided a consistent baseline income that allowed for continued investment in new music production. This resilience is a key takeaway for any Musician operating in volatile economic environments.</w:t>
      </w:r>
    </w:p>
    <w:bookmarkEnd w:id="24"/>
    <w:bookmarkStart w:id="25" w:name="discussion-the-role-of-identity"/>
    <w:p>
      <w:pPr>
        <w:pStyle w:val="Heading2"/>
      </w:pPr>
      <w:r>
        <w:t xml:space="preserve">6. Discussion: The Role of Identity</w:t>
      </w:r>
    </w:p>
    <w:p>
      <w:pPr>
        <w:pStyle w:val="FirstParagraph"/>
      </w:pPr>
      <w:r>
        <w:t xml:space="preserve">A critical aspect of this case study is the role of cultural identity. In South Africa Johannesburg, authenticity is highly valued by audiences. The Musician who attempts to mimic international trends without grounding them in local realities often fails to connect deeply with the audience. Conversely, those who weave traditional South African rhythms and languages into contemporary pop structures tend to find greater success. The city’s history of resistance and resilience through music provides a rich tapestry for storytelling that resonates with both local and international listeners.</w:t>
      </w:r>
    </w:p>
    <w:p>
      <w:pPr>
        <w:pStyle w:val="BodyText"/>
      </w:pPr>
      <w:r>
        <w:t xml:space="preserve">The concept of "Ubuntu" (I am because we are) is reflected in the collaborative nature of successful musicianship in this region. Isolation is rarely a path to success; rather, networking within the tight-knit community of Joburg’s music industry is indispensable. This includes building relationships with sound engineers, venue owners, and media personnel who act as gatekeepers and amplifiers for new talent.</w:t>
      </w:r>
    </w:p>
    <w:bookmarkEnd w:id="25"/>
    <w:bookmarkStart w:id="26" w:name="conclusion"/>
    <w:p>
      <w:pPr>
        <w:pStyle w:val="Heading2"/>
      </w:pPr>
      <w:r>
        <w:t xml:space="preserve">7. Conclusion</w:t>
      </w:r>
    </w:p>
    <w:p>
      <w:pPr>
        <w:pStyle w:val="FirstParagraph"/>
      </w:pPr>
      <w:r>
        <w:t xml:space="preserve">The case of the Musician in South Africa Johannesburg illustrates that while significant structural challenges exist, they can be mitigated through strategic adaptation and community integration. Success in this market requires more than musical talent; it demands business acumen, technical resilience against infrastructure failures, and a deep respect for local cultural nuances. The modern Musician must be a hybrid entity: part artist, part entrepreneur, and part community leader.</w:t>
      </w:r>
    </w:p>
    <w:p>
      <w:pPr>
        <w:pStyle w:val="BodyText"/>
      </w:pPr>
      <w:r>
        <w:t xml:space="preserve">For stakeholders interested in the music industry in this region, this case study highlights the importance of supporting local infrastructure improvements and digital literacy programs. By empowering individual musicians with the tools to navigate economic barriers, South Africa Johannesburg can continue to be a powerhouse of global musical innovation. The future of music in this vibrant city depends on recognizing and addressing these unique challenges while capitalizing on the immense creative energy that defines Joburg.</w:t>
      </w:r>
    </w:p>
    <w:p>
      <w:pPr>
        <w:pStyle w:val="BodyText"/>
      </w:pPr>
      <w:r>
        <w:rPr>
          <w:bCs/>
          <w:b/>
        </w:rPr>
        <w:t xml:space="preserve">Key Takeaway:</w:t>
      </w:r>
      <w:r>
        <w:t xml:space="preserve"> </w:t>
      </w:r>
      <w:r>
        <w:t xml:space="preserve">For any Musician aiming for success in South Africa Johannesburg, sustainability is achieved not by fighting against local constraints, but by innovating within them. The fusion of technological adaptability with deep community roots remains the most effective strategy for long-term growth in this dynamic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Musician in South Africa Johannesburg</dc:title>
  <dc:creator/>
  <dc:language>en</dc:language>
  <cp:keywords/>
  <dcterms:created xsi:type="dcterms:W3CDTF">2026-07-29T15:35:46Z</dcterms:created>
  <dcterms:modified xsi:type="dcterms:W3CDTF">2026-07-29T15:35:46Z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