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Professional</w:t>
      </w:r>
      <w:r>
        <w:t xml:space="preserve"> </w:t>
      </w:r>
      <w:r>
        <w:t xml:space="preserve">Musician</w:t>
      </w:r>
      <w:r>
        <w:t xml:space="preserve"> </w:t>
      </w:r>
      <w:r>
        <w:t xml:space="preserve">in</w:t>
      </w:r>
      <w:r>
        <w:t xml:space="preserve"> </w:t>
      </w:r>
      <w:r>
        <w:t xml:space="preserve">the</w:t>
      </w:r>
      <w:r>
        <w:t xml:space="preserve"> </w:t>
      </w:r>
      <w:r>
        <w:t xml:space="preserve">South</w:t>
      </w:r>
      <w:r>
        <w:t xml:space="preserve"> </w:t>
      </w:r>
      <w:r>
        <w:t xml:space="preserve">Korea</w:t>
      </w:r>
      <w:r>
        <w:t xml:space="preserve"> </w:t>
      </w:r>
      <w:r>
        <w:t xml:space="preserve">Seoul</w:t>
      </w:r>
      <w:r>
        <w:t xml:space="preserve"> </w:t>
      </w:r>
      <w:r>
        <w:t xml:space="preserve">Market</w:t>
      </w:r>
    </w:p>
    <w:bookmarkStart w:id="35" w:name="X9b9942e1a056c818760e89ba8930e54f1305222"/>
    <w:p>
      <w:pPr>
        <w:pStyle w:val="Heading1"/>
      </w:pPr>
      <w:r>
        <w:t xml:space="preserve">Case Study Professional Musician Market Entry South Korea Seoul</w:t>
      </w:r>
    </w:p>
    <w:p>
      <w:pPr>
        <w:pStyle w:val="FirstParagraph"/>
      </w:pPr>
      <w:r>
        <w:rPr>
          <w:bCs/>
          <w:b/>
        </w:rPr>
        <w:t xml:space="preserve">Date:</w:t>
      </w:r>
      <w:r>
        <w:t xml:space="preserve"> October 26, 2023</w:t>
      </w:r>
      <w:r>
        <w:br/>
      </w:r>
      <w:r>
        <w:rPr>
          <w:iCs/>
          <w:i/>
          <w:bCs/>
          <w:b/>
        </w:rPr>
        <w:t xml:space="preserve">Status:</w:t>
      </w:r>
      <w:r>
        <w:t xml:space="preserve"> Comprehensive Analysis &amp; </w:t>
      </w:r>
      <w:r>
        <w:rPr>
          <w:iCs/>
          <w:i/>
        </w:rPr>
        <w:t xml:space="preserve">Strategic Roadmap</w:t>
      </w:r>
    </w:p>
    <w:bookmarkStart w:id="20" w:name="executive-summary"/>
    <w:p>
      <w:pPr>
        <w:pStyle w:val="Heading2"/>
      </w:pPr>
      <w:r>
        <w:t xml:space="preserve">1. Executive Summary</w:t>
      </w:r>
    </w:p>
    <w:p>
      <w:pPr>
        <w:pStyle w:val="FirstParagraph"/>
      </w:pPr>
      <w:r>
        <w:t xml:space="preserve">This case study provides a comprehensive analysis of the challenges and opportunities for establishing a professional career as a</w:t>
      </w:r>
      <w:r>
        <w:t xml:space="preserve"> </w:t>
      </w:r>
      <w:r>
        <w:rPr>
          <w:bCs/>
          <w:b/>
        </w:rPr>
        <w:t xml:space="preserve">Musician</w:t>
      </w:r>
      <w:r>
        <w:t xml:space="preserve"> </w:t>
      </w:r>
      <w:r>
        <w:t xml:space="preserve">in Seoul, South Korea. Seoul represents one of the most dynamic and competitive music markets globally, characterized by its unique blend of traditional heritage and hyper-modern digital consumption habits. The primary objective of this document is to outline strategic pathways for success, focusing on cultural integration, regulatory compliance within</w:t>
      </w:r>
      <w:r>
        <w:t xml:space="preserve"> </w:t>
      </w:r>
      <w:r>
        <w:rPr>
          <w:bCs/>
          <w:b/>
        </w:rPr>
        <w:t xml:space="preserve">South Korea</w:t>
      </w:r>
      <w:r>
        <w:t xml:space="preserve">, and leveraging the specific urban dynamics of Seoul. By examining the local ecosystem, audience behavior, and industry structures, this study aims to provide actionable insights for foreign or domestic artists seeking sustainable growth in this vibrant metropolis.</w:t>
      </w:r>
    </w:p>
    <w:bookmarkEnd w:id="20"/>
    <w:bookmarkStart w:id="23" w:name="market-overview-the-seoul-ecosystem"/>
    <w:p>
      <w:pPr>
        <w:pStyle w:val="Heading2"/>
      </w:pPr>
      <w:r>
        <w:t xml:space="preserve">2. Market Overview: The Seoul Ecosystem</w:t>
      </w:r>
    </w:p>
    <w:bookmarkStart w:id="21" w:name="the-digital-first-culture"/>
    <w:p>
      <w:pPr>
        <w:pStyle w:val="Heading3"/>
      </w:pPr>
      <w:r>
        <w:t xml:space="preserve">2.1 The Digital-First Culture</w:t>
      </w:r>
    </w:p>
    <w:p>
      <w:pPr>
        <w:pStyle w:val="FirstParagraph"/>
      </w:pPr>
      <w:r>
        <w:rPr>
          <w:bCs/>
          <w:b/>
        </w:rPr>
        <w:t xml:space="preserve">South Korea Seoul</w:t>
      </w:r>
      <w:r>
        <w:t xml:space="preserve"> is arguably the most digitally connected city on Earth. For a</w:t>
      </w:r>
      <w:r>
        <w:t xml:space="preserve"> </w:t>
      </w:r>
      <w:r>
        <w:rPr>
          <w:bCs/>
          <w:b/>
        </w:rPr>
        <w:t xml:space="preserve">Musician</w:t>
      </w:r>
      <w:r>
        <w:t xml:space="preserve">, this presents a dual-edged sword. On one hand, digital platforms such as Melon, Genie, and YouTube are critical for discovery. Korean consumers have some of the highest music streaming rates globally. Success often hinges less on traditional radio play and more on viral potential across social media channels like TikTok (Douyin in China context, but TikTok is king in Korea) and Naver VLive. For a</w:t>
      </w:r>
      <w:r>
        <w:t xml:space="preserve"> </w:t>
      </w:r>
      <w:r>
        <w:rPr>
          <w:bCs/>
          <w:b/>
        </w:rPr>
        <w:t xml:space="preserve">Musician</w:t>
      </w:r>
      <w:r>
        <w:t xml:space="preserve">, content creation is not optional; it is a core component of the job description.</w:t>
      </w:r>
    </w:p>
    <w:bookmarkEnd w:id="21"/>
    <w:bookmarkStart w:id="22" w:name="live-music-venues-and-nightlife"/>
    <w:p>
      <w:pPr>
        <w:pStyle w:val="Heading3"/>
      </w:pPr>
      <w:r>
        <w:t xml:space="preserve">2.2 Live Music Venues and Nightlife</w:t>
      </w:r>
    </w:p>
    <w:p>
      <w:pPr>
        <w:pStyle w:val="FirstParagraph"/>
      </w:pPr>
      <w:r>
        <w:t xml:space="preserve">The physical landscape of Seoul offers diverse opportunities for live performance. Districts like Hongdae, Itaewon, and Gangnam host varying types of venues.</w:t>
      </w:r>
      <w:r>
        <w:t xml:space="preserve"> </w:t>
      </w:r>
      <w:r>
        <w:rPr>
          <w:bCs/>
          <w:b/>
        </w:rPr>
        <w:t xml:space="preserve">Hongdae</w:t>
      </w:r>
      <w:r>
        <w:t xml:space="preserve">, known for its university culture, is ideal for indie artists and experimental sounds.</w:t>
      </w:r>
    </w:p>
    <w:p>
      <w:pPr>
        <w:pStyle w:val="BodyText"/>
      </w:pPr>
      <w:r>
        <w:t xml:space="preserve">Itaewon caters to an international crowd but remains deeply rooted in Korean nightlife culture, offering opportunities for cover bands and jazz ensembles. Meanwhile, large-scale arenas in Songdo or Jamsil host global touring acts. For a</w:t>
      </w:r>
      <w:r>
        <w:t xml:space="preserve"> </w:t>
      </w:r>
      <w:r>
        <w:rPr>
          <w:bCs/>
          <w:b/>
        </w:rPr>
        <w:t xml:space="preserve">Musician</w:t>
      </w:r>
      <w:r>
        <w:t xml:space="preserve">, understanding these geographical nuances is vital for selecting the right performance circuits.</w:t>
      </w:r>
    </w:p>
    <w:bookmarkEnd w:id="22"/>
    <w:bookmarkEnd w:id="23"/>
    <w:bookmarkStart w:id="27" w:name="challenges-and-barriers-to-entry"/>
    <w:p>
      <w:pPr>
        <w:pStyle w:val="Heading2"/>
      </w:pPr>
      <w:r>
        <w:t xml:space="preserve">3. Challenges and Barriers to Entry</w:t>
      </w:r>
    </w:p>
    <w:bookmarkStart w:id="24" w:name="cultural-nuances-and-hierarchy"/>
    <w:p>
      <w:pPr>
        <w:pStyle w:val="Heading3"/>
      </w:pPr>
      <w:r>
        <w:t xml:space="preserve">3.1 Cultural Nuances and Hierarchy</w:t>
      </w:r>
    </w:p>
    <w:p>
      <w:pPr>
        <w:pStyle w:val="FirstParagraph"/>
      </w:pPr>
      <w:r>
        <w:t xml:space="preserve">Korean society places significant emphasis on hierarchy and respect (*Nunchi* or emotional intelligence). In a musical context, this translates to strict protocols regarding interactions with producers, venue owners, and senior artists. A</w:t>
      </w:r>
      <w:r>
        <w:t xml:space="preserve"> </w:t>
      </w:r>
      <w:r>
        <w:rPr>
          <w:bCs/>
          <w:b/>
        </w:rPr>
        <w:t xml:space="preserve">Musician</w:t>
      </w:r>
      <w:r>
        <w:t xml:space="preserve"> </w:t>
      </w:r>
      <w:r>
        <w:t xml:space="preserve">entering the market must demonstrate cultural humility. Misunderstanding these social codes can lead to blacklisting within the tight-knit industry networks of</w:t>
      </w:r>
      <w:r>
        <w:t xml:space="preserve"> </w:t>
      </w:r>
      <w:r>
        <w:rPr>
          <w:bCs/>
          <w:b/>
        </w:rPr>
        <w:t xml:space="preserve">South Korea Seoul</w:t>
      </w:r>
      <w:r>
        <w:t xml:space="preserve">. Building genuine relationships (*In-gwan*) is often more valuable than pure talent when negotiating gigs or collaborations.</w:t>
      </w:r>
    </w:p>
    <w:bookmarkEnd w:id="24"/>
    <w:bookmarkStart w:id="25" w:name="regulatory-and-visa-hurdles"/>
    <w:p>
      <w:pPr>
        <w:pStyle w:val="Heading3"/>
      </w:pPr>
      <w:r>
        <w:t xml:space="preserve">3.2 Regulatory and Visa Hurdles</w:t>
      </w:r>
    </w:p>
    <w:p>
      <w:pPr>
        <w:pStyle w:val="FirstParagraph"/>
      </w:pPr>
      <w:r>
        <w:rPr>
          <w:iCs/>
          <w:i/>
        </w:rPr>
        <w:t xml:space="preserve">E-6 Visa Requirements:</w:t>
      </w:r>
      <w:r>
        <w:t xml:space="preserve"> Foreign</w:t>
      </w:r>
      <w:r>
        <w:t xml:space="preserve"> </w:t>
      </w:r>
      <w:r>
        <w:rPr>
          <w:bCs/>
          <w:b/>
        </w:rPr>
        <w:t xml:space="preserve">Musicians</w:t>
      </w:r>
      <w:r>
        <w:t xml:space="preserve"> performing in</w:t>
      </w:r>
      <w:r>
        <w:t xml:space="preserve"> </w:t>
      </w:r>
      <w:r>
        <w:rPr>
          <w:bCs/>
          <w:b/>
        </w:rPr>
        <w:t xml:space="preserve">South Korea Seoul</w:t>
      </w:r>
      <w:r>
        <w:t xml:space="preserve"> must secure an E-6 visa (Artistic Activities). This process is rigorous, requiring proof of educational background, professional experience, and sometimes a guarantee from a local sponsor. The bureaucratic landscape can be daunting. Furthermore, tax implications for foreign artists are complex, involving withholding taxes on performance fees. Failure to navigate these legal frameworks correctly can result in severe penalties or deportation.</w:t>
      </w:r>
    </w:p>
    <w:bookmarkEnd w:id="25"/>
    <w:bookmarkStart w:id="26" w:name="intense-competition"/>
    <w:p>
      <w:pPr>
        <w:pStyle w:val="Heading3"/>
      </w:pPr>
      <w:r>
        <w:t xml:space="preserve">3.3 Intense Competition</w:t>
      </w:r>
    </w:p>
    <w:p>
      <w:pPr>
        <w:pStyle w:val="FirstParagraph"/>
      </w:pPr>
      <w:r>
        <w:t xml:space="preserve">The domestic market is saturated with highly trained talent. From classical conservatories producing world-class pianists to K-pop trainee systems generating pop idols, the standard of technical proficiency in</w:t>
      </w:r>
      <w:r>
        <w:t xml:space="preserve"> </w:t>
      </w:r>
      <w:r>
        <w:rPr>
          <w:bCs/>
          <w:b/>
        </w:rPr>
        <w:t xml:space="preserve">South Korea Seoul</w:t>
      </w:r>
      <w:r>
        <w:t xml:space="preserve"> is exceptionally high. A foreign or independent</w:t>
      </w:r>
      <w:r>
        <w:t xml:space="preserve"> </w:t>
      </w:r>
      <w:r>
        <w:rPr>
          <w:bCs/>
          <w:b/>
        </w:rPr>
        <w:t xml:space="preserve">Musician</w:t>
      </w:r>
      <w:r>
        <w:t xml:space="preserve"> cannot rely solely on instrumental skill. Unique value propositions—such as fusion genres, unique storytelling, or cross-cultural appeal—are necessary to stand out.</w:t>
      </w:r>
    </w:p>
    <w:bookmarkEnd w:id="26"/>
    <w:bookmarkEnd w:id="27"/>
    <w:bookmarkStart w:id="31" w:name="strategic-opportunities-for-a-musician"/>
    <w:p>
      <w:pPr>
        <w:pStyle w:val="Heading2"/>
      </w:pPr>
      <w:r>
        <w:t xml:space="preserve">4. Strategic Opportunities for a Musician</w:t>
      </w:r>
    </w:p>
    <w:bookmarkStart w:id="28" w:name="fusion-and-hybrid-genres"/>
    <w:p>
      <w:pPr>
        <w:pStyle w:val="Heading3"/>
      </w:pPr>
      <w:r>
        <w:t xml:space="preserve">4.1 Fusion and Hybrid Genres</w:t>
      </w:r>
    </w:p>
    <w:p>
      <w:pPr>
        <w:pStyle w:val="FirstParagraph"/>
      </w:pPr>
      <w:r>
        <w:t xml:space="preserve">Korean audiences have shown increasing openness to Western jazz, R&amp;B, and indie rock. However, the most successful niche lies in</w:t>
      </w:r>
      <w:r>
        <w:t xml:space="preserve"> </w:t>
      </w:r>
      <w:r>
        <w:rPr>
          <w:bCs/>
          <w:b/>
        </w:rPr>
        <w:t xml:space="preserve">Fusion</w:t>
      </w:r>
      <w:r>
        <w:t xml:space="preserve">. A</w:t>
      </w:r>
      <w:r>
        <w:t xml:space="preserve"> </w:t>
      </w:r>
      <w:r>
        <w:rPr>
          <w:bCs/>
          <w:b/>
        </w:rPr>
        <w:t xml:space="preserve">Musician </w:t>
      </w:r>
      <w:r>
        <w:t xml:space="preserve"> who can blend Korean traditional instruments (such as the *Gayageum* or *Haegeung*) with modern Western genres creates a unique sonic identity that appeals to both local pride and international curiosity. This hybrid approach resonates deeply in the cultural narrative of</w:t>
      </w:r>
      <w:r>
        <w:t xml:space="preserve"> </w:t>
      </w:r>
      <w:r>
        <w:rPr>
          <w:bCs/>
          <w:b/>
        </w:rPr>
        <w:t xml:space="preserve">South Korea Seoul</w:t>
      </w:r>
      <w:r>
        <w:t xml:space="preserve">, where tradition and modernity coexist.</w:t>
      </w:r>
    </w:p>
    <w:bookmarkEnd w:id="28"/>
    <w:bookmarkStart w:id="29" w:name="collaboration-with-local-creators"/>
    <w:p>
      <w:pPr>
        <w:pStyle w:val="Heading3"/>
      </w:pPr>
      <w:r>
        <w:t xml:space="preserve">4.2 Collaboration with Local Creators</w:t>
      </w:r>
    </w:p>
    <w:p>
      <w:pPr>
        <w:pStyle w:val="FirstParagraph"/>
      </w:pPr>
      <w:r>
        <w:t xml:space="preserve">Rather than attempting to enter the market alone, a strategic alliance with Korean songwriters, producers, or visual artists can accelerate integration. Collaborating on projects that feature local narratives helps build credibility. For instance, composing scores for short films produced in Seoul’s vibrant indie film scene can provide exposure to dedicated arts audiences.</w:t>
      </w:r>
    </w:p>
    <w:bookmarkEnd w:id="29"/>
    <w:bookmarkStart w:id="30" w:name="leveraging-academic-institutions"/>
    <w:p>
      <w:pPr>
        <w:pStyle w:val="Heading3"/>
      </w:pPr>
      <w:r>
        <w:t xml:space="preserve">4.3 Leveraging Academic Institutions</w:t>
      </w:r>
    </w:p>
    <w:p>
      <w:pPr>
        <w:pStyle w:val="FirstParagraph"/>
      </w:pPr>
      <w:r>
        <w:rPr>
          <w:bCs/>
          <w:b/>
        </w:rPr>
        <w:t xml:space="preserve">South Korea Seoul </w:t>
      </w:r>
      <w:r>
        <w:t xml:space="preserve"> is home to prestigious conservatories and universities with exchange programs. A</w:t>
      </w:r>
      <w:r>
        <w:t xml:space="preserve"> </w:t>
      </w:r>
      <w:r>
        <w:rPr>
          <w:bCs/>
          <w:b/>
        </w:rPr>
        <w:t xml:space="preserve">Musician</w:t>
      </w:r>
      <w:r>
        <w:t xml:space="preserve"> can establish a foothold by guest lecturing, holding workshops, or performing at university concerts. These institutions often serve as talent scouts for the broader industry and provide a respected platform that bypasses some of the commercial barriers associated with nightlife venues.</w:t>
      </w:r>
    </w:p>
    <w:bookmarkEnd w:id="30"/>
    <w:bookmarkEnd w:id="31"/>
    <w:bookmarkStart w:id="32" w:name="marketing-and-branding-strategy"/>
    <w:p>
      <w:pPr>
        <w:pStyle w:val="Heading2"/>
      </w:pPr>
      <w:r>
        <w:t xml:space="preserve">5. Marketing and Branding Strategy</w:t>
      </w:r>
    </w:p>
    <w:p>
      <w:pPr>
        <w:pStyle w:val="FirstParagraph"/>
      </w:pPr>
      <w:r>
        <w:t xml:space="preserve">Digital presence is non-negotiable. A</w:t>
      </w:r>
      <w:r>
        <w:t xml:space="preserve"> </w:t>
      </w:r>
      <w:r>
        <w:rPr>
          <w:bCs/>
          <w:b/>
        </w:rPr>
        <w:t xml:space="preserve">Musician</w:t>
      </w:r>
      <w:r>
        <w:t xml:space="preserve"> must maintain active profiles on:</w:t>
      </w:r>
    </w:p>
    <w:p>
      <w:pPr>
        <w:numPr>
          <w:ilvl w:val="0"/>
          <w:numId w:val="1001"/>
        </w:numPr>
        <w:pStyle w:val="Compact"/>
      </w:pPr>
      <w:r>
        <w:rPr>
          <w:bCs/>
          <w:b/>
        </w:rPr>
        <w:t xml:space="preserve">Naver Blog/TV:</w:t>
      </w:r>
      <w:r>
        <w:t xml:space="preserve"> Still the primary search engine in Korea.</w:t>
      </w:r>
    </w:p>
    <w:p>
      <w:pPr>
        <w:numPr>
          <w:ilvl w:val="0"/>
          <w:numId w:val="1001"/>
        </w:numPr>
        <w:pStyle w:val="Compact"/>
      </w:pPr>
      <w:r>
        <w:rPr>
          <w:bCs/>
          <w:b/>
        </w:rPr>
        <w:t xml:space="preserve">YouTube:</w:t>
      </w:r>
      <w:r>
        <w:t xml:space="preserve"> Essential for music videos and behind-the-scenes content.</w:t>
      </w:r>
    </w:p>
    <w:p>
      <w:pPr>
        <w:numPr>
          <w:ilvl w:val="0"/>
          <w:numId w:val="1001"/>
        </w:numPr>
        <w:pStyle w:val="Compact"/>
      </w:pPr>
      <w:r>
        <w:t xml:space="preserve">Instagram/TikTok::For engaging younger demographics and showcasing personality.</w:t>
      </w:r>
    </w:p>
    <w:p>
      <w:pPr>
        <w:pStyle w:val="FirstParagraph"/>
      </w:pPr>
      <w:r>
        <w:t xml:space="preserve">Content should be localized. While English is widely understood by urban youth in</w:t>
      </w:r>
      <w:r>
        <w:t xml:space="preserve"> </w:t>
      </w:r>
      <w:r>
        <w:rPr>
          <w:bCs/>
          <w:b/>
        </w:rPr>
        <w:t xml:space="preserve">South Korea Seoul</w:t>
      </w:r>
      <w:r>
        <w:t xml:space="preserve">, captions and descriptions in Korean significantly expand reach. Authenticity is key; audiences can detect when engagement is purely transactional versus genuine cultural appreciation.</w:t>
      </w:r>
    </w:p>
    <w:bookmarkEnd w:id="32"/>
    <w:bookmarkStart w:id="33" w:name="financial-considerations"/>
    <w:p>
      <w:pPr>
        <w:pStyle w:val="Heading2"/>
      </w:pPr>
      <w:r>
        <w:t xml:space="preserve">6. Financial Considerations</w:t>
      </w:r>
    </w:p>
    <w:p>
      <w:pPr>
        <w:pStyle w:val="FirstParagraph"/>
      </w:pPr>
      <w:r>
        <w:t xml:space="preserve">The cost of living in</w:t>
      </w:r>
      <w:r>
        <w:t xml:space="preserve"> </w:t>
      </w:r>
      <w:r>
        <w:rPr>
          <w:bCs/>
          <w:b/>
        </w:rPr>
        <w:t xml:space="preserve">South Korea Seoul </w:t>
      </w:r>
      <w:r>
        <w:t xml:space="preserve"> is high, particularly for housing in central districts like Jongno or Yongsan. However, performance fees for skilled foreign</w:t>
      </w:r>
      <w:r>
        <w:t xml:space="preserve"> </w:t>
      </w:r>
      <w:r>
        <w:rPr>
          <w:bCs/>
          <w:b/>
        </w:rPr>
        <w:t xml:space="preserve">Musicians</w:t>
      </w:r>
      <w:r>
        <w:t xml:space="preserve"> can be competitive if positioned correctly. Income streams should be diversified: live performances, private lessons (highly lucrative), corporate events (weddings and company parties are common revenue sources), and digital royalties. Understanding the difference between *Gyeongje* (commercial) and *Munhwa* (cultural/arts council-funded) grants is also important for financial sustainability.</w:t>
      </w:r>
    </w:p>
    <w:bookmarkEnd w:id="33"/>
    <w:bookmarkStart w:id="34" w:name="conclusion"/>
    <w:p>
      <w:pPr>
        <w:pStyle w:val="Heading2"/>
      </w:pPr>
      <w:r>
        <w:t xml:space="preserve">7. Conclusion</w:t>
      </w:r>
    </w:p>
    <w:p>
      <w:pPr>
        <w:pStyle w:val="FirstParagraph"/>
      </w:pPr>
      <w:r>
        <w:t xml:space="preserve">Becoming a successful</w:t>
      </w:r>
      <w:r>
        <w:t xml:space="preserve"> </w:t>
      </w:r>
      <w:r>
        <w:rPr>
          <w:bCs/>
          <w:b/>
        </w:rPr>
        <w:t xml:space="preserve">Musician</w:t>
      </w:r>
      <w:r>
        <w:t xml:space="preserve"> in</w:t>
      </w:r>
      <w:r>
        <w:t xml:space="preserve"> </w:t>
      </w:r>
      <w:r>
        <w:rPr>
          <w:bCs/>
          <w:b/>
        </w:rPr>
        <w:t xml:space="preserve">South Korea Seoul </w:t>
      </w:r>
      <w:r>
        <w:t xml:space="preserve"> requires more than artistic excellence; it demands strategic cultural adaptation, legal diligence, and digital savvy. The market is challenging but rewarding for those who respect its complexities. By embracing the unique fusion of tradition and innovation inherent to Seoul’s culture, a</w:t>
      </w:r>
      <w:r>
        <w:t xml:space="preserve"> </w:t>
      </w:r>
      <w:r>
        <w:rPr>
          <w:bCs/>
          <w:b/>
        </w:rPr>
        <w:t xml:space="preserve">Musician</w:t>
      </w:r>
      <w:r>
        <w:t xml:space="preserve"> can carve out a sustainable niche. Success lies not just in playing music, but in becoming part of the social fabric of one of Asia’s most exciting cultural hubs.</w:t>
      </w:r>
    </w:p>
    <w:p>
      <w:pPr>
        <w:pStyle w:val="BodyText"/>
      </w:pPr>
      <w:r>
        <w:rPr>
          <w:iCs/>
          <w:i/>
        </w:rPr>
        <w:t xml:space="preserve">This case study serves as a foundational document for further detailed planning and execution strategies tailored to individual artistic profiles.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Professional Musician in the South Korea Seoul Market</dc:title>
  <dc:creator/>
  <dc:language>en</dc:language>
  <cp:keywords/>
  <dcterms:created xsi:type="dcterms:W3CDTF">2026-07-29T11:25:56Z</dcterms:created>
  <dcterms:modified xsi:type="dcterms:W3CDTF">2026-07-29T11:25:56Z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