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ffb9bca0dedbee38a3874991e9efcce2fad981"/>
    <w:p>
      <w:pPr>
        <w:pStyle w:val="Heading1"/>
      </w:pPr>
      <w:r>
        <w:t xml:space="preserve">The Resonance of Tradition and Innovation: A Case Study on the Modern Musician in Spain Valencia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Draft</w:t>
      </w:r>
      <w:r>
        <w:br/>
      </w:r>
      <w:r>
        <w:rPr>
          <w:bCs/>
          <w:b/>
        </w:rPr>
        <w:t xml:space="preserve">Subject:</w:t>
      </w:r>
    </w:p>
    <w:bookmarkStart w:id="20" w:name="executive-summary"/>
    <w:p>
      <w:pPr>
        <w:pStyle w:val="Heading2"/>
      </w:pPr>
      <w:r>
        <w:t xml:space="preserve">Executive Summary</w:t>
      </w:r>
    </w:p>
    <w:p>
      <w:pPr>
        <w:pStyle w:val="FirstParagraph"/>
      </w:pPr>
      <w:r>
        <w:t xml:space="preserve">The landscape of the contemporary musical industry in Spain Valencia presents a unique paradox: it is a city deeply rooted in centuries-old traditions while simultaneously serving as a vibrant hub for modern, digital-first artists. This case study examines the multifaceted role of the</w:t>
      </w:r>
      <w:r>
        <w:t xml:space="preserve"> </w:t>
      </w:r>
      <w:r>
        <w:rPr>
          <w:bCs/>
          <w:b/>
        </w:rPr>
        <w:t xml:space="preserve">Musician</w:t>
      </w:r>
      <w:r>
        <w:t xml:space="preserve"> </w:t>
      </w:r>
      <w:r>
        <w:t xml:space="preserve">within this specific geographical and cultural context. By analyzing the ecosystem of Valencia, we uncover how local heritage influences creative output, how technological adoption reshapes distribution channels, and how community engagement drives success. For stakeholders ranging from local government bodies to independent labels, understanding the dynamic interplay between artistry and environment in Spain Valencia is crucial for fostering a sustainable creative economy.</w:t>
      </w:r>
    </w:p>
    <w:bookmarkEnd w:id="20"/>
    <w:bookmarkStart w:id="21" w:name="X9138033bb92e9ca0883f6899f5c4eb68ced3b4f"/>
    <w:p>
      <w:pPr>
        <w:pStyle w:val="Heading2"/>
      </w:pPr>
      <w:r>
        <w:t xml:space="preserve">Introduction: The Cultural Canvas of Spain Valencia</w:t>
      </w:r>
    </w:p>
    <w:p>
      <w:pPr>
        <w:pStyle w:val="FirstParagraph"/>
      </w:pPr>
      <w:r>
        <w:t xml:space="preserve">To understand the position of any individual artist, one must first appreciate the soil from which they grow.</w:t>
      </w:r>
      <w:r>
        <w:t xml:space="preserve"> </w:t>
      </w:r>
      <w:r>
        <w:rPr>
          <w:bCs/>
          <w:b/>
        </w:rPr>
        <w:t xml:space="preserve">Spain Valencia</w:t>
      </w:r>
      <w:r>
        <w:t xml:space="preserve">, located on the eastern coast, is not merely a geographic location but a cultural powerhouse known for its festive spirit, architectural marvels like the City of Arts and Sciences, and its intense commitment to community festivals such as Las Fallas. For a</w:t>
      </w:r>
      <w:r>
        <w:t xml:space="preserve"> </w:t>
      </w:r>
      <w:r>
        <w:rPr>
          <w:bCs/>
          <w:b/>
        </w:rPr>
        <w:t xml:space="preserve">Musician</w:t>
      </w:r>
      <w:r>
        <w:t xml:space="preserve">, these elements are not just backdrop; they are integral components of their identity and repertoire.</w:t>
      </w:r>
    </w:p>
    <w:p>
      <w:pPr>
        <w:pStyle w:val="BodyText"/>
      </w:pPr>
      <w:r>
        <w:t xml:space="preserve">In recent years, the city has seen an influx of international talent alongside the growth of local scenes spanning flamenco fusion, electronic dance music (EDM), pop-rock, and traditional Valencian folklore. The challenge for any modern</w:t>
      </w:r>
      <w:r>
        <w:t xml:space="preserve"> </w:t>
      </w:r>
      <w:r>
        <w:rPr>
          <w:bCs/>
          <w:b/>
        </w:rPr>
        <w:t xml:space="preserve">Musician</w:t>
      </w:r>
      <w:r>
        <w:t xml:space="preserve"> </w:t>
      </w:r>
      <w:r>
        <w:t xml:space="preserve">operating in this space is to balance authenticity with adaptability. They must honor the rhythmic complexities associated with Valencian culture while appealing to a global audience through digital platforms.</w:t>
      </w:r>
    </w:p>
    <w:bookmarkEnd w:id="21"/>
    <w:bookmarkStart w:id="24" w:name="X399937e7af7fb735948f2488be911d72f8240d5"/>
    <w:p>
      <w:pPr>
        <w:pStyle w:val="Heading2"/>
      </w:pPr>
      <w:r>
        <w:t xml:space="preserve">The Profile of the Modern Musician in Valencia</w:t>
      </w:r>
    </w:p>
    <w:p>
      <w:pPr>
        <w:pStyle w:val="FirstParagraph"/>
      </w:pPr>
      <w:r>
        <w:t xml:space="preserve">The archetype of the</w:t>
      </w:r>
      <w:r>
        <w:t xml:space="preserve"> </w:t>
      </w:r>
      <w:r>
        <w:rPr>
          <w:bCs/>
          <w:b/>
        </w:rPr>
        <w:t xml:space="preserve">Musician</w:t>
      </w:r>
      <w:r>
        <w:t xml:space="preserve"> </w:t>
      </w:r>
      <w:r>
        <w:t xml:space="preserve">in Spain Valencia has shifted dramatically over the last decade. Gone are the days when success was solely determined by local radio play or physical album sales. Today, a successful artist in this region must be a multi-hyphenate entity: a performer, a content creator, and a community manager.</w:t>
      </w:r>
    </w:p>
    <w:bookmarkStart w:id="22" w:name="cultural-integration-and-authenticity"/>
    <w:p>
      <w:pPr>
        <w:pStyle w:val="Heading3"/>
      </w:pPr>
      <w:r>
        <w:t xml:space="preserve">1. Cultural Integration and Authenticity</w:t>
      </w:r>
    </w:p>
    <w:p>
      <w:pPr>
        <w:pStyle w:val="FirstParagraph"/>
      </w:pPr>
      <w:r>
        <w:t xml:space="preserve">A key differentiator for artists thriving in Spain Valencia is their ability to weave local cultural threads into their sound. We observe two distinct categories:</w:t>
      </w:r>
    </w:p>
    <w:p>
      <w:pPr>
        <w:numPr>
          <w:ilvl w:val="0"/>
          <w:numId w:val="1001"/>
        </w:numPr>
        <w:pStyle w:val="Compact"/>
      </w:pPr>
      <w:r>
        <w:rPr>
          <w:bCs/>
          <w:b/>
        </w:rPr>
        <w:t xml:space="preserve">The Traditionalist-Modernists:</w:t>
      </w:r>
      <w:r>
        <w:t xml:space="preserve"> </w:t>
      </w:r>
      <w:r>
        <w:t xml:space="preserve">These artists take traditional instruments or rhythms, such as those found in the "música tradicional valenciana," and remix them with contemporary beats. This approach resonates deeply with both locals who feel a sense of pride and tourists seeking an authentic experience.</w:t>
      </w:r>
    </w:p>
    <w:p>
      <w:pPr>
        <w:numPr>
          <w:ilvl w:val="0"/>
          <w:numId w:val="1001"/>
        </w:numPr>
        <w:pStyle w:val="Compact"/>
      </w:pPr>
      <w:r>
        <w:rPr>
          <w:bCs/>
          <w:b/>
        </w:rPr>
        <w:t xml:space="preserve">The Global Outsiders:</w:t>
      </w:r>
      <w:r>
        <w:t xml:space="preserve"> </w:t>
      </w:r>
      <w:r>
        <w:t xml:space="preserve">International musicians who relocate to Spain Valencia often adopt a strategy of cultural immersion. They collaborate with local lyricists, participate in local festivals, and learn the language. This effort earns them respect within the community, transforming them from "tourist acts" into genuine members of the artistic fabric.</w:t>
      </w:r>
    </w:p>
    <w:bookmarkEnd w:id="22"/>
    <w:bookmarkStart w:id="23" w:name="the-digital-backbone"/>
    <w:p>
      <w:pPr>
        <w:pStyle w:val="Heading3"/>
      </w:pPr>
      <w:r>
        <w:t xml:space="preserve">2. The Digital Backbone</w:t>
      </w:r>
    </w:p>
    <w:p>
      <w:pPr>
        <w:pStyle w:val="FirstParagraph"/>
      </w:pPr>
      <w:r>
        <w:t xml:space="preserve">Digital literacy is non-negotiable for a modern</w:t>
      </w:r>
      <w:r>
        <w:t xml:space="preserve"> </w:t>
      </w:r>
      <w:r>
        <w:rPr>
          <w:bCs/>
          <w:b/>
        </w:rPr>
        <w:t xml:space="preserve">Musician</w:t>
      </w:r>
      <w:r>
        <w:t xml:space="preserve">. In Spain Valencia, streaming platforms are the primary discovery engine. However, what sets successful artists apart is their use of social media to tell stories about the city itself. A video posted by a local musician showing themselves performing in the narrow streets of El Carmen district or on the beaches of Malvarrosa performs significantly better than generic content. The geography becomes part of the brand narrative.</w:t>
      </w:r>
    </w:p>
    <w:bookmarkEnd w:id="23"/>
    <w:bookmarkEnd w:id="24"/>
    <w:bookmarkStart w:id="25" w:name="X20861510fe031a417ee4b80fae69d17b4f8c2aa"/>
    <w:p>
      <w:pPr>
        <w:pStyle w:val="Heading2"/>
      </w:pPr>
      <w:r>
        <w:t xml:space="preserve">Challenges Facing Musicians in this Region</w:t>
      </w:r>
    </w:p>
    <w:p>
      <w:pPr>
        <w:pStyle w:val="FirstParagraph"/>
      </w:pPr>
      <w:r>
        <w:rPr>
          <w:bCs/>
          <w:b/>
        </w:rPr>
        <w:t xml:space="preserve">Key Challenge:</w:t>
      </w:r>
      <w:r>
        <w:t xml:space="preserve">The tension between seasonal tourism and year-round artistic development.</w:t>
      </w:r>
    </w:p>
    <w:p>
      <w:pPr>
        <w:pStyle w:val="BodyText"/>
      </w:pPr>
      <w:r>
        <w:rPr>
          <w:bCs/>
          <w:b/>
        </w:rPr>
        <w:t xml:space="preserve">The Seasonal Economy:</w:t>
      </w:r>
    </w:p>
    <w:p>
      <w:pPr>
        <w:pStyle w:val="BodyText"/>
      </w:pPr>
      <w:r>
        <w:t xml:space="preserve">Tourism is the lifeblood of Spain Valencia, but it creates a volatile income stream for many artists. During summer months and major festival periods (such as Las Fallas in March or Hogueras de San Juan in June), demand for live music skyrockets. However, outside these peak times, venues may scale back bookings. A savvy</w:t>
      </w:r>
      <w:r>
        <w:t xml:space="preserve"> </w:t>
      </w:r>
      <w:r>
        <w:rPr>
          <w:bCs/>
          <w:b/>
        </w:rPr>
        <w:t xml:space="preserve">Musician</w:t>
      </w:r>
      <w:r>
        <w:t xml:space="preserve"> </w:t>
      </w:r>
      <w:r>
        <w:t xml:space="preserve">must plan their financials and promotional cycles around this seasonality.</w:t>
      </w:r>
    </w:p>
    <w:p>
      <w:pPr>
        <w:pStyle w:val="BodyText"/>
      </w:pPr>
      <w:r>
        <w:rPr>
          <w:bCs/>
          <w:b/>
        </w:rPr>
        <w:t xml:space="preserve">Gentrification and Venue Costs:</w:t>
      </w:r>
    </w:p>
    <w:p>
      <w:pPr>
        <w:pStyle w:val="BodyText"/>
      </w:pPr>
      <w:r>
        <w:t xml:space="preserve">The revitalization of certain neighborhoods in Spain Valencia has led to rising rents. Small, intimate venues that were once the cradle for emerging talent are increasingly being replaced by high-end bars or commercial establishments. This forces the</w:t>
      </w:r>
      <w:r>
        <w:t xml:space="preserve"> </w:t>
      </w:r>
      <w:r>
        <w:rPr>
          <w:bCs/>
          <w:b/>
        </w:rPr>
        <w:t xml:space="preserve">Musician</w:t>
      </w:r>
      <w:r>
        <w:t xml:space="preserve"> </w:t>
      </w:r>
      <w:r>
        <w:t xml:space="preserve">to either adapt their sound for larger, more commercial spaces or fight to maintain underground credibility in smaller, struggling clubs.</w:t>
      </w:r>
    </w:p>
    <w:p>
      <w:pPr>
        <w:pStyle w:val="BodyText"/>
      </w:pPr>
      <w:r>
        <w:rPr>
          <w:bCs/>
          <w:b/>
        </w:rPr>
        <w:t xml:space="preserve">Bureaucratic Hurdles:</w:t>
      </w:r>
    </w:p>
    <w:p>
      <w:pPr>
        <w:pStyle w:val="BodyText"/>
      </w:pPr>
      <w:r>
        <w:t xml:space="preserve">Navigating the administrative requirements for live performances, licensing, and royalty collections (via entities like SGAE) can be daunting. For independent artists without management teams, these bureaucratic obstacles in Spain Valencia often consume time that could be better spent on creative work.</w:t>
      </w:r>
    </w:p>
    <w:bookmarkEnd w:id="25"/>
    <w:bookmarkStart w:id="29" w:name="opportunities-and-strategic-advantages"/>
    <w:p>
      <w:pPr>
        <w:pStyle w:val="Heading2"/>
      </w:pPr>
      <w:r>
        <w:t xml:space="preserve">Opportunities and Strategic Advantages</w:t>
      </w:r>
    </w:p>
    <w:bookmarkStart w:id="26" w:name="the-festival-circuit-as-a-launchpad"/>
    <w:p>
      <w:pPr>
        <w:pStyle w:val="Heading3"/>
      </w:pPr>
      <w:r>
        <w:t xml:space="preserve">1. The Festival Circuit as a Launchpad</w:t>
      </w:r>
    </w:p>
    <w:p>
      <w:pPr>
        <w:pStyle w:val="FirstParagraph"/>
      </w:pPr>
    </w:p>
    <w:p>
      <w:pPr>
        <w:pStyle w:val="BodyText"/>
      </w:pPr>
      <w:r>
        <w:t xml:space="preserve">Spain Valencia boasts a robust festival calendar. Events like the Sónar Festival (which has strong ties to the region), FIB, and countless local neighborhood fiestas provide unparalleled exposure. For an up-and-coming artist, securing even a small slot on these bills can lead to viral moments and international bookings. The city’s infrastructure supports large-scale production, allowing musicians to experiment with high-quality visual and sound setups.</w:t>
      </w:r>
    </w:p>
    <w:bookmarkEnd w:id="26"/>
    <w:bookmarkStart w:id="27" w:name="public-funding-and-residencies"/>
    <w:p>
      <w:pPr>
        <w:pStyle w:val="Heading3"/>
      </w:pPr>
      <w:r>
        <w:t xml:space="preserve">2. Public Funding and Residencies</w:t>
      </w:r>
    </w:p>
    <w:p>
      <w:pPr>
        <w:pStyle w:val="FirstParagraph"/>
      </w:pPr>
      <w:r>
        <w:t xml:space="preserve">The local government in Spain Valencia has increasingly recognized the economic value of the creative sector. Initiatives such as residencies for digital artists, grants for musical composition, and subsidized rehearsal spaces are available. A proactive approach to applying for these grants is essential for sustainable career planning.</w:t>
      </w:r>
    </w:p>
    <w:bookmarkEnd w:id="27"/>
    <w:bookmarkStart w:id="28" w:name="collaborative-networks"/>
    <w:p>
      <w:pPr>
        <w:pStyle w:val="Heading3"/>
      </w:pPr>
      <w:r>
        <w:t xml:space="preserve">3. Collaborative Networks</w:t>
      </w:r>
    </w:p>
    <w:p>
      <w:pPr>
        <w:pStyle w:val="FirstParagraph"/>
      </w:pPr>
      <w:r>
        <w:t xml:space="preserve">The scale of Spain Valencia allows for a "small town" feel within the industry where networking is personal. Musicians often collaborate across genres, bridging the gap between classical conservatory graduates and self-taught electronic producers. This cross-pollination fosters innovation and creates unique sounds that stand out in a crowded global market.</w:t>
      </w:r>
    </w:p>
    <w:bookmarkEnd w:id="28"/>
    <w:bookmarkEnd w:id="29"/>
    <w:bookmarkStart w:id="30" w:name="case-example-the-success-of-projecto-m"/>
    <w:p>
      <w:pPr>
        <w:pStyle w:val="Heading2"/>
      </w:pPr>
      <w:r>
        <w:t xml:space="preserve">Case Example: The Success of "Projecto M"</w:t>
      </w:r>
    </w:p>
    <w:p>
      <w:pPr>
        <w:pStyle w:val="FirstParagraph"/>
      </w:pPr>
      <w:r>
        <w:t xml:space="preserve">To illustrate these dynamics, we look at the fictionalized but representative case of "Projecto M," a collective based in Spain Valencia. Initially struggling with the seasonal slump, they pivoted their strategy. They began producing high-quality video content featuring their music against iconic backdrops of the city, tagging local tourism boards and influencers. Simultaneously, they utilized public grants to create an album that incorporated Valencian folk samples.</w:t>
      </w:r>
    </w:p>
    <w:p>
      <w:pPr>
        <w:pStyle w:val="BodyText"/>
      </w:pPr>
      <w:r>
        <w:t xml:space="preserve">The result was a dual revenue stream: international streaming revenue from their viral videos and consistent local bookings for traditional venues during off-peak seasons who were looking for authentic cultural entertainment. This case demonstrates that the modern</w:t>
      </w:r>
      <w:r>
        <w:t xml:space="preserve"> </w:t>
      </w:r>
      <w:r>
        <w:rPr>
          <w:bCs/>
          <w:b/>
        </w:rPr>
        <w:t xml:space="preserve">Musician</w:t>
      </w:r>
      <w:r>
        <w:t xml:space="preserve"> </w:t>
      </w:r>
      <w:r>
        <w:t xml:space="preserve">in Spain Valencia must be agile, leveraging both digital reach and physical presence.</w:t>
      </w:r>
    </w:p>
    <w:bookmarkEnd w:id="30"/>
    <w:bookmarkStart w:id="31" w:name="conclusion-the-path-forward"/>
    <w:p>
      <w:pPr>
        <w:pStyle w:val="Heading2"/>
      </w:pPr>
      <w:r>
        <w:t xml:space="preserve">Conclusion: The Path Forward</w:t>
      </w:r>
    </w:p>
    <w:p>
      <w:pPr>
        <w:pStyle w:val="FirstParagraph"/>
      </w:pPr>
      <w:r>
        <w:t xml:space="preserve">The future for the</w:t>
      </w:r>
      <w:r>
        <w:t xml:space="preserve"> </w:t>
      </w:r>
    </w:p>
    <w:p>
      <w:pPr>
        <w:pStyle w:val="BodyText"/>
      </w:pPr>
      <w:r>
        <w:t xml:space="preserve">In conclusion, being a musician in Spain Valencia is about more than just playing notes; it is about engaging with a rich cultural dialogue. It requires balancing respect for tradition with the demands of digital modernity. Success hinges on understanding the local nuances of seasonality, bureaucracy, and community expectation. For those who can navigate these complexities, Spain Valencia offers a supportive and inspiring environment where artistic ambition can truly flourish.</w:t>
      </w:r>
    </w:p>
    <w:bookmarkEnd w:id="31"/>
    <w:bookmarkStart w:id="32" w:name="recommendations"/>
    <w:p>
      <w:pPr>
        <w:pStyle w:val="Heading2"/>
      </w:pPr>
      <w:r>
        <w:t xml:space="preserve">Recommendations</w:t>
      </w:r>
    </w:p>
    <w:p>
      <w:pPr>
        <w:numPr>
          <w:ilvl w:val="0"/>
          <w:numId w:val="1002"/>
        </w:numPr>
        <w:pStyle w:val="Compact"/>
      </w:pPr>
    </w:p>
    <w:p>
      <w:pPr>
        <w:numPr>
          <w:ilvl w:val="0"/>
          <w:numId w:val="1002"/>
        </w:numPr>
        <w:pStyle w:val="Compact"/>
      </w:pPr>
    </w:p>
    <w:p>
      <w:pPr>
        <w:numPr>
          <w:ilvl w:val="0"/>
          <w:numId w:val="1002"/>
        </w:numPr>
        <w:pStyle w:val="Compact"/>
      </w:pP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2026-07-29T04:28:03Z</dcterms:created>
  <dcterms:modified xsi:type="dcterms:W3CDTF">2026-07-29T04:28:03Z</dcterms:modified>
</cp:coreProperties>
</file>

<file path=docProps/custom.xml><?xml version="1.0" encoding="utf-8"?>
<Properties xmlns="http://schemas.openxmlformats.org/officeDocument/2006/custom-properties" xmlns:vt="http://schemas.openxmlformats.org/officeDocument/2006/docPropsVTypes"/>
</file>