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Independent</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28" w:name="X2235f748be50c61caa00182257e62a39c9f9a76"/>
    <w:p>
      <w:pPr>
        <w:pStyle w:val="Heading1"/>
      </w:pPr>
      <w:r>
        <w:t xml:space="preserve">Case Study: The Independent Musician in Switzerland Zurich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provides a comprehensive analysis of the operational, financial, and legal challenges faced by an independent</w:t>
      </w:r>
      <w:r>
        <w:t xml:space="preserve"> </w:t>
      </w:r>
      <w:r>
        <w:rPr>
          <w:bCs/>
          <w:b/>
        </w:rPr>
        <w:t xml:space="preserve">Musician</w:t>
      </w:r>
      <w:r>
        <w:t xml:space="preserve"> </w:t>
      </w:r>
      <w:r>
        <w:t xml:space="preserve">operating within the dynamic cultural landscape of</w:t>
      </w:r>
      <w:r>
        <w:t xml:space="preserve"> </w:t>
      </w:r>
      <w:r>
        <w:rPr>
          <w:bCs/>
          <w:b/>
        </w:rPr>
        <w:t xml:space="preserve">Zurich Switzerland.</w:t>
      </w:r>
      <w:r>
        <w:br/>
      </w:r>
      <w:r>
        <w:br/>
      </w:r>
      <w:r>
        <w:t xml:space="preserve">In recent years, Zurich has emerged not only as a global financial hub but also as a burgeoning center for contemporary arts and culture. However, the intersection of high operational costs in this specific region with the precarious nature of artistic income creates a unique set of hurdles. This document explores how an independent</w:t>
      </w:r>
      <w:r>
        <w:t xml:space="preserve"> </w:t>
      </w:r>
      <w:r>
        <w:rPr>
          <w:bCs/>
          <w:b/>
        </w:rPr>
        <w:t xml:space="preserve">Musician</w:t>
      </w:r>
      <w:r>
        <w:t xml:space="preserve"> </w:t>
      </w:r>
      <w:r>
        <w:t xml:space="preserve">can navigate these waters effectively, leveraging local institutions while mitigating risks associated with taxation, copyright management, and grant funding within</w:t>
      </w:r>
      <w:r>
        <w:t xml:space="preserve"> </w:t>
      </w:r>
      <w:r>
        <w:rPr>
          <w:bCs/>
          <w:b/>
        </w:rPr>
        <w:t xml:space="preserve">Zurich Switzerland.</w:t>
      </w:r>
      <w:r>
        <w:br/>
      </w:r>
      <w:r>
        <w:br/>
      </w:r>
      <w:r>
        <w:t xml:space="preserve">The primary objective of this study is to outline a sustainable career path for creative professionals in one of Europe's most expensive cities.</w:t>
      </w:r>
    </w:p>
    <w:bookmarkEnd w:id="20"/>
    <w:bookmarkStart w:id="21" w:name="introduction-and-background"/>
    <w:p>
      <w:pPr>
        <w:pStyle w:val="Heading2"/>
      </w:pPr>
      <w:r>
        <w:t xml:space="preserve">1. Introduction and Background</w:t>
      </w:r>
    </w:p>
    <w:p>
      <w:pPr>
        <w:pStyle w:val="FirstParagraph"/>
      </w:pPr>
      <w:r>
        <w:t xml:space="preserve">The term "independent musician" refers to artists who do not sign exclusive recording contracts with major labels, retaining ownership of their masters and creative control. While this autonomy offers artistic freedom, it places the entire burden of business management on the artist.</w:t>
      </w:r>
      <w:r>
        <w:br/>
      </w:r>
      <w:r>
        <w:br/>
      </w:r>
      <w:r>
        <w:t xml:space="preserve">In</w:t>
      </w:r>
      <w:r>
        <w:t xml:space="preserve"> </w:t>
      </w:r>
      <w:r>
        <w:rPr>
          <w:bCs/>
          <w:b/>
        </w:rPr>
        <w:t xml:space="preserve">Zurich Switzerland,</w:t>
      </w:r>
      <w:r>
        <w:t xml:space="preserve"> </w:t>
      </w:r>
      <w:r>
        <w:t xml:space="preserve">this dynamic is amplified by high living standards and strict regulatory frameworks. The city boasts a vibrant scene comprising jazz clubs in the Niederdorf district, electronic music venues in industrial zones like Werk 3, and classical performances at Tonhalle Zurich. For a</w:t>
      </w:r>
      <w:r>
        <w:t xml:space="preserve"> </w:t>
      </w:r>
      <w:r>
        <w:rPr>
          <w:bCs/>
          <w:b/>
        </w:rPr>
        <w:t xml:space="preserve">Musician</w:t>
      </w:r>
      <w:r>
        <w:t xml:space="preserve">, these venues represent potential revenue streams, but securing them requires navigating a complex bureaucratic landscape.</w:t>
      </w:r>
      <w:r>
        <w:br/>
      </w:r>
      <w:r>
        <w:br/>
      </w:r>
      <w:r>
        <w:t xml:space="preserve">This case study examines the journey of a hypothetical indie pop artist based in</w:t>
      </w:r>
      <w:r>
        <w:t xml:space="preserve"> </w:t>
      </w:r>
      <w:r>
        <w:rPr>
          <w:bCs/>
          <w:b/>
        </w:rPr>
        <w:t xml:space="preserve">Zurich Switzerland,</w:t>
      </w:r>
      <w:r>
        <w:t xml:space="preserve"> </w:t>
      </w:r>
      <w:r>
        <w:t xml:space="preserve">detailing strategies for financial sustainability and legal compliance.</w:t>
      </w:r>
    </w:p>
    <w:bookmarkEnd w:id="21"/>
    <w:bookmarkStart w:id="22" w:name="legal-and-administrative-framework"/>
    <w:p>
      <w:pPr>
        <w:pStyle w:val="Heading2"/>
      </w:pPr>
      <w:r>
        <w:t xml:space="preserve">2. Legal and Administrative Framework</w:t>
      </w:r>
    </w:p>
    <w:p>
      <w:pPr>
        <w:pStyle w:val="FirstParagraph"/>
      </w:pPr>
      <w:r>
        <w:t xml:space="preserve">To operate legally as a professional</w:t>
      </w:r>
      <w:r>
        <w:t xml:space="preserve"> </w:t>
      </w:r>
      <w:r>
        <w:rPr>
          <w:bCs/>
          <w:b/>
        </w:rPr>
        <w:t xml:space="preserve">Musician</w:t>
      </w:r>
      <w:r>
        <w:t xml:space="preserve">, one must establish a formal business structure. In Switzerland, most independent artists register as self-employed individuals or form an individual business (Einzelunternehmen). This is particularly crucial in Canton Zurich, where tax authorities are rigorous about distinguishing between hobbies and commercial activities.</w:t>
      </w:r>
      <w:r>
        <w:br/>
      </w:r>
      <w:r>
        <w:br/>
      </w:r>
      <w:r>
        <w:t xml:space="preserve">A key aspect of this case study involves the registration with SUISA (Swiss Authors' and Neighbouring Rights Society). For any</w:t>
      </w:r>
      <w:r>
        <w:t xml:space="preserve"> </w:t>
      </w:r>
      <w:r>
        <w:rPr>
          <w:bCs/>
          <w:b/>
        </w:rPr>
        <w:t xml:space="preserve">Musician</w:t>
      </w:r>
      <w:r>
        <w:t xml:space="preserve"> </w:t>
      </w:r>
      <w:r>
        <w:t xml:space="preserve">performing or broadcasting music in</w:t>
      </w:r>
      <w:r>
        <w:t xml:space="preserve"> </w:t>
      </w:r>
      <w:r>
        <w:rPr>
          <w:bCs/>
          <w:b/>
        </w:rPr>
        <w:t xml:space="preserve">Zurich Switzerland,</w:t>
      </w:r>
      <w:r>
        <w:t xml:space="preserve"> </w:t>
      </w:r>
      <w:r>
        <w:t xml:space="preserve">membership is not just recommended; it is practically mandatory for royalty collection. The process requires accurate catalog management and regular reporting of performances.</w:t>
      </w:r>
      <w:r>
        <w:br/>
      </w:r>
      <w:r>
        <w:br/>
      </w:r>
      <w:r>
        <w:t xml:space="preserve">Furthermore, foreign musicians wishing to work temporarily in Zurich must obtain specific permits. However, Swiss and EU/EFTA citizens face fewer barriers, allowing for a more streamlined integration into the local gig economy.</w:t>
      </w:r>
    </w:p>
    <w:bookmarkEnd w:id="22"/>
    <w:bookmarkStart w:id="23" w:name="financial-challenges-and-opportunities"/>
    <w:p>
      <w:pPr>
        <w:pStyle w:val="Heading2"/>
      </w:pPr>
      <w:r>
        <w:t xml:space="preserve">3. Financial Challenges and Opportunities</w:t>
      </w:r>
    </w:p>
    <w:p>
      <w:pPr>
        <w:pStyle w:val="FirstParagraph"/>
      </w:pPr>
      <w:r>
        <w:t xml:space="preserve">The cost of living in Zurich is among the highest globally. For an independent</w:t>
      </w:r>
      <w:r>
        <w:t xml:space="preserve"> </w:t>
      </w:r>
      <w:r>
        <w:rPr>
          <w:bCs/>
          <w:b/>
        </w:rPr>
        <w:t xml:space="preserve">Musician,</w:t>
      </w:r>
      <w:r>
        <w:t xml:space="preserve"> </w:t>
      </w:r>
      <w:r>
        <w:t xml:space="preserve">this translates to high overheads for rehearsal space, equipment maintenance, and marketing. Unlike artists in cities with lower rent structures, the margin for error is slim.</w:t>
      </w:r>
      <w:r>
        <w:br/>
      </w:r>
      <w:r>
        <w:br/>
      </w:r>
      <w:r>
        <w:rPr>
          <w:bCs/>
          <w:b/>
        </w:rPr>
        <w:t xml:space="preserve">Revenue Streams:</w:t>
      </w:r>
      <w:r>
        <w:br/>
      </w:r>
    </w:p>
    <w:p>
      <w:pPr>
        <w:numPr>
          <w:ilvl w:val="0"/>
          <w:numId w:val="1001"/>
        </w:numPr>
        <w:pStyle w:val="Compact"/>
      </w:pPr>
      <w:r>
        <w:rPr>
          <w:bCs/>
          <w:b/>
        </w:rPr>
        <w:t xml:space="preserve">Gig Economy:</w:t>
      </w:r>
      <w:r>
        <w:t xml:space="preserve"> </w:t>
      </w:r>
      <w:r>
        <w:t xml:space="preserve">Live performances remain the primary income source. Venues in Zurich often offer a mix of ticket splits and fixed fees.</w:t>
      </w:r>
    </w:p>
    <w:p>
      <w:pPr>
        <w:numPr>
          <w:ilvl w:val="0"/>
          <w:numId w:val="1001"/>
        </w:numPr>
        <w:pStyle w:val="Compact"/>
      </w:pPr>
      <w:r>
        <w:rPr>
          <w:bCs/>
          <w:b/>
        </w:rPr>
        <w:t xml:space="preserve">Creative Work Switzerland Grants:</w:t>
      </w:r>
      <w:r>
        <w:t xml:space="preserve">The Canton of Zurich offers various subsidies for cultural projects. These grants are competitive but provide essential seed funding for album production or tours.</w:t>
      </w:r>
    </w:p>
    <w:p>
      <w:pPr>
        <w:numPr>
          <w:ilvl w:val="0"/>
          <w:numId w:val="1001"/>
        </w:numPr>
        <w:pStyle w:val="Compact"/>
      </w:pPr>
      <w:r>
        <w:rPr>
          <w:bCs/>
          <w:b/>
        </w:rPr>
        <w:t xml:space="preserve">Mental Health Musician Support:</w:t>
      </w:r>
      <w:r>
        <w:t xml:space="preserve">New initiatives in Zurich focus on mental health support for artists, acknowledging the psychological toll of the industry.</w:t>
      </w:r>
    </w:p>
    <w:bookmarkEnd w:id="23"/>
    <w:bookmarkStart w:id="24" w:name="market-positioning-and-networking"/>
    <w:p>
      <w:pPr>
        <w:pStyle w:val="Heading2"/>
      </w:pPr>
      <w:r>
        <w:t xml:space="preserve">4. Market Positioning and Networking</w:t>
      </w:r>
    </w:p>
    <w:p>
      <w:pPr>
        <w:pStyle w:val="FirstParagraph"/>
      </w:pPr>
      <w:r>
        <w:t xml:space="preserve">Navigating the music scene in Switzerland requires strategic networking. The ecosystem in Zurich is tight-knit; reputation spreads quickly. A</w:t>
      </w:r>
      <w:r>
        <w:t xml:space="preserve"> </w:t>
      </w:r>
      <w:r>
        <w:rPr>
          <w:bCs/>
          <w:b/>
        </w:rPr>
        <w:t xml:space="preserve">Musician</w:t>
      </w:r>
      <w:r>
        <w:t xml:space="preserve"> </w:t>
      </w:r>
      <w:r>
        <w:t xml:space="preserve">must engage with local collectives, such as the Zurich Music Association or independent festivals like Parade.\</w:t>
      </w:r>
      <w:r>
        <w:br/>
      </w:r>
      <w:r>
        <w:br/>
      </w:r>
      <w:r>
        <w:t xml:space="preserve">Digital presence is equally vital. However, local SEO and partnerships with Swiss media outlets (such as Radio SRF 3 or Züri West blogs) provide targeted exposure that global platforms cannot match. The case study highlights how a</w:t>
      </w:r>
      <w:r>
        <w:t xml:space="preserve"> </w:t>
      </w:r>
      <w:r>
        <w:rPr>
          <w:bCs/>
          <w:b/>
        </w:rPr>
        <w:t xml:space="preserve">Musician</w:t>
      </w:r>
      <w:r>
        <w:t xml:space="preserve"> </w:t>
      </w:r>
      <w:r>
        <w:t xml:space="preserve">leveraged a local residency program in Zurich to build a loyal regional fanbase before expanding nationally.</w:t>
      </w:r>
    </w:p>
    <w:bookmarkEnd w:id="24"/>
    <w:bookmarkStart w:id="25" w:name="case-analysis-the-zurich-sound-strategy"/>
    <w:p>
      <w:pPr>
        <w:pStyle w:val="Heading2"/>
      </w:pPr>
      <w:r>
        <w:t xml:space="preserve">5. Case Analysis: The "Zurich Sound" Strategy</w:t>
      </w:r>
    </w:p>
    <w:p>
      <w:pPr>
        <w:pStyle w:val="FirstParagraph"/>
      </w:pPr>
      <w:r>
        <w:t xml:space="preserve">A successful strategy identified in this case study is the integration of local identity with global trends. Artists who incorporate elements of Swiss heritage or reference local culture often find stronger support from municipal grants in Zurich. This does not mean limiting artistic expression, but rather contextualizing it for a community that values cultural preservation alongside innovation.</w:t>
      </w:r>
      <w:r>
        <w:br/>
      </w:r>
      <w:r>
        <w:br/>
      </w:r>
      <w:r>
        <w:t xml:space="preserve">For example, collaborating with Swiss visual artists for music videos or using traditional instruments in modern arrangements can attract funding from the City of Zurich's culture office. This hybrid approach maximizes financial support while maintaining artistic integrity.</w:t>
      </w:r>
    </w:p>
    <w:bookmarkEnd w:id="25"/>
    <w:bookmarkStart w:id="26" w:name="risks-and-mitigation"/>
    <w:p>
      <w:pPr>
        <w:pStyle w:val="Heading2"/>
      </w:pPr>
      <w:r>
        <w:t xml:space="preserve">6. Risks and Mitigation</w:t>
      </w:r>
    </w:p>
    <w:p>
      <w:pPr>
        <w:pStyle w:val="FirstParagraph"/>
      </w:pPr>
      <w:r>
        <w:rPr>
          <w:bCs/>
          <w:b/>
        </w:rPr>
        <w:t xml:space="preserve">Risk:</w:t>
      </w:r>
      <w:r>
        <w:t xml:space="preserve"> </w:t>
      </w:r>
      <w:r>
        <w:t xml:space="preserve">High Tax Burden.</w:t>
      </w:r>
      <w:r>
        <w:br/>
      </w:r>
      <w:r>
        <w:rPr>
          <w:bCs/>
          <w:b/>
        </w:rPr>
        <w:t xml:space="preserve">Mitigation:</w:t>
      </w:r>
      <w:r>
        <w:t xml:space="preserve"> </w:t>
      </w:r>
      <w:r>
        <w:t xml:space="preserve">Hiring a specialized accountant familiar with the arts sector in Switzerland can help optimize deductions for equipment, travel, and home studio costs.</w:t>
      </w:r>
      <w:r>
        <w:br/>
      </w:r>
      <w:r>
        <w:br/>
      </w:r>
      <w:r>
        <w:rPr>
          <w:bCs/>
          <w:b/>
        </w:rPr>
        <w:t xml:space="preserve">Risk:</w:t>
      </w:r>
      <w:r>
        <w:t xml:space="preserve"> </w:t>
      </w:r>
      <w:r>
        <w:t xml:space="preserve">Copyright Infringement in Digital Age.</w:t>
      </w:r>
      <w:r>
        <w:br/>
      </w:r>
      <w:r>
        <w:rPr>
          <w:bCs/>
          <w:b/>
        </w:rPr>
        <w:t xml:space="preserve">Mitigation:</w:t>
      </w:r>
      <w:r>
        <w:t xml:space="preserve"> </w:t>
      </w:r>
      <w:r>
        <w:t xml:space="preserve">Regular monitoring of digital platforms through PROs like SUISA and utilizing blockchain-based rights management tools where applicable.</w:t>
      </w:r>
      <w:r>
        <w:br/>
      </w:r>
      <w:r>
        <w:br/>
      </w:r>
      <w:r>
        <w:rPr>
          <w:bCs/>
          <w:b/>
        </w:rPr>
        <w:t xml:space="preserve">Risk:</w:t>
      </w:r>
      <w:r>
        <w:t xml:space="preserve"> </w:t>
      </w:r>
      <w:r>
        <w:t xml:space="preserve">Economic Volatility.</w:t>
      </w:r>
      <w:r>
        <w:br/>
      </w:r>
      <w:r>
        <w:rPr>
          <w:bCs/>
          <w:b/>
        </w:rPr>
        <w:t xml:space="preserve">Mitigation:</w:t>
      </w:r>
      <w:r>
        <w:t xml:space="preserve">Diversifying income streams to include teaching, session work, or sync licensing with Swiss advertising agencies.</w:t>
      </w:r>
    </w:p>
    <w:bookmarkEnd w:id="26"/>
    <w:bookmarkStart w:id="27" w:name="conclusion-and-recommendations"/>
    <w:p>
      <w:pPr>
        <w:pStyle w:val="Heading2"/>
      </w:pPr>
      <w:r>
        <w:t xml:space="preserve">7. Conclusion and Recommendations</w:t>
      </w:r>
    </w:p>
    <w:p>
      <w:pPr>
        <w:pStyle w:val="FirstParagraph"/>
      </w:pPr>
      <w:r>
        <w:t xml:space="preserve">The life of a</w:t>
      </w:r>
      <w:r>
        <w:t xml:space="preserve"> </w:t>
      </w:r>
      <w:r>
        <w:rPr>
          <w:bCs/>
          <w:b/>
        </w:rPr>
        <w:t xml:space="preserve">Musician</w:t>
      </w:r>
      <w:r>
        <w:t xml:space="preserve"> </w:t>
      </w:r>
      <w:r>
        <w:t xml:space="preserve">in Zurich is demanding but potentially rewarding due to the city's strong cultural funding infrastructure. Success requires a dual focus: artistic excellence and entrepreneurial diligence.</w:t>
      </w:r>
      <w:r>
        <w:br/>
      </w:r>
      <w:r>
        <w:br/>
      </w:r>
      <w:r>
        <w:rPr>
          <w:bCs/>
          <w:b/>
        </w:rPr>
        <w:t xml:space="preserve">Key Takeaways for Aspiring Artists:</w:t>
      </w:r>
      <w:r>
        <w:br/>
      </w:r>
      <w:r>
        <w:t xml:space="preserve">1. Always register as a legal business entity in Switzerland to access grants and tax benefits.</w:t>
      </w:r>
      <w:r>
        <w:br/>
      </w:r>
      <w:r>
        <w:t xml:space="preserve">2. Engage deeply with the local Zurich community to build a sustainable support network.</w:t>
      </w:r>
      <w:r>
        <w:br/>
      </w:r>
      <w:r>
        <w:t xml:space="preserve">3. Utilize SUISA for all royalty collections; do not underestimate the value of neighboring rights.</w:t>
      </w:r>
      <w:r>
        <w:br/>
      </w:r>
      <w:r>
        <w:br/>
      </w:r>
      <w:r>
        <w:t xml:space="preserve">In conclusion, while</w:t>
      </w:r>
      <w:r>
        <w:t xml:space="preserve"> </w:t>
      </w:r>
      <w:r>
        <w:rPr>
          <w:bCs/>
          <w:b/>
        </w:rPr>
        <w:t xml:space="preserve">Zurich Switzerland</w:t>
      </w:r>
      <w:r>
        <w:t xml:space="preserve"> </w:t>
      </w:r>
      <w:r>
        <w:t xml:space="preserve">presents high barriers to entry regarding cost, it offers unparalleled stability and prestige for those who navigate its systems effectively. The independent</w:t>
      </w:r>
      <w:r>
        <w:t xml:space="preserve"> </w:t>
      </w:r>
      <w:r>
        <w:rPr>
          <w:bCs/>
          <w:b/>
        </w:rPr>
        <w:t xml:space="preserve">Musician</w:t>
      </w:r>
      <w:r>
        <w:t xml:space="preserve"> </w:t>
      </w:r>
      <w:r>
        <w:t xml:space="preserve">who treats their craft as a business is best positioned to thrive in this competitive environment.</w:t>
      </w:r>
    </w:p>
    <w:p>
      <w:pPr>
        <w:pStyle w:val="BodyText"/>
      </w:pPr>
      <w:r>
        <w:rPr>
          <w:iCs/>
          <w:i/>
        </w:rPr>
        <w:t xml:space="preserve">This document serves as a general guide and does not constitute legal or financial advice. Professionals should consult with local experts in Zurich for specific cases.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Independent Musician in Switzerland Zurich</dc:title>
  <dc:creator/>
  <dc:language>en</dc:language>
  <cp:keywords/>
  <dcterms:created xsi:type="dcterms:W3CDTF">2026-07-29T06:55:42Z</dcterms:created>
  <dcterms:modified xsi:type="dcterms:W3CDTF">2026-07-29T06:55:42Z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