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Musician</w:t>
      </w:r>
      <w:r>
        <w:t xml:space="preserve"> </w:t>
      </w:r>
      <w:r>
        <w:t xml:space="preserve">Career</w:t>
      </w:r>
      <w:r>
        <w:t xml:space="preserve"> </w:t>
      </w:r>
      <w:r>
        <w:t xml:space="preserve">Landscape</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57ca4a19872e4f0275e92ba39cc445e0a7728cd"/>
    <w:p>
      <w:pPr>
        <w:pStyle w:val="Heading1"/>
      </w:pPr>
      <w:r>
        <w:t xml:space="preserve">A Strategic Case Study: The Modern Musician in United Kingdom London</w:t>
      </w:r>
    </w:p>
    <w:bookmarkStart w:id="20" w:name="executive-summary"/>
    <w:p>
      <w:pPr>
        <w:pStyle w:val="Heading2"/>
      </w:pPr>
      <w:r>
        <w:t xml:space="preserve">Executive Summary</w:t>
      </w:r>
    </w:p>
    <w:p>
      <w:pPr>
        <w:pStyle w:val="FirstParagraph"/>
      </w:pPr>
      <w:r>
        <w:t xml:space="preserve">This document presents a comprehensive analysis of the current professional ecosystem for a</w:t>
      </w:r>
      <w:r>
        <w:t xml:space="preserve"> </w:t>
      </w:r>
      <w:r>
        <w:rPr>
          <w:u w:val="single"/>
          <w:iCs/>
          <w:i/>
          <w:bCs/>
          <w:b/>
        </w:rPr>
        <w:t xml:space="preserve">Musician</w:t>
      </w:r>
      <w:r>
        <w:t xml:space="preserve">, specifically situated within the cultural and economic hub of</w:t>
      </w:r>
      <w:r>
        <w:t xml:space="preserve"> </w:t>
      </w:r>
      <w:r>
        <w:rPr>
          <w:u w:val="single"/>
          <w:iCs/>
          <w:i/>
          <w:bCs/>
          <w:b/>
        </w:rPr>
        <w:t xml:space="preserve">United Kingdom London</w:t>
      </w:r>
      <w:r>
        <w:t xml:space="preserve">. As one of the most competitive and culturally significant cities globally, London offers unparalleled opportunities but also presents unique structural challenges. This</w:t>
      </w:r>
      <w:r>
        <w:t xml:space="preserve"> </w:t>
      </w:r>
      <w:r>
        <w:rPr>
          <w:bCs/>
          <w:b/>
        </w:rPr>
        <w:t xml:space="preserve">Case Study</w:t>
      </w:r>
      <w:r>
        <w:t xml:space="preserve"> </w:t>
      </w:r>
      <w:r>
        <w:t xml:space="preserve">aims to dissect these dynamics, offering a roadmap for sustainability and growth. It examines the intersection of artistic integrity with commercial viability, focusing on how emerging and established artists can leverage the specific infrastructure available in</w:t>
      </w:r>
      <w:r>
        <w:t xml:space="preserve"> </w:t>
      </w:r>
      <w:r>
        <w:rPr>
          <w:u w:val="single"/>
          <w:iCs/>
          <w:i/>
          <w:bCs/>
          <w:b/>
        </w:rPr>
        <w:t xml:space="preserve">United Kingdom London</w:t>
      </w:r>
      <w:r>
        <w:t xml:space="preserve">.</w:t>
      </w:r>
    </w:p>
    <w:bookmarkEnd w:id="20"/>
    <w:bookmarkStart w:id="21" w:name="Xbeca7fe20bd9e593c35c333bd877e4504f2f67f"/>
    <w:p>
      <w:pPr>
        <w:pStyle w:val="Heading2"/>
      </w:pPr>
      <w:r>
        <w:t xml:space="preserve">1.0 Introduction: The Unique Context of United Kingdom London</w:t>
      </w:r>
    </w:p>
    <w:p>
      <w:pPr>
        <w:pStyle w:val="FirstParagraph"/>
      </w:pPr>
      <w:r>
        <w:t xml:space="preserve">To understand the trajectory of a</w:t>
      </w:r>
      <w:r>
        <w:t xml:space="preserve"> </w:t>
      </w:r>
      <w:r>
        <w:rPr>
          <w:u w:val="single"/>
          <w:iCs/>
          <w:i/>
          <w:bCs/>
          <w:b/>
        </w:rPr>
        <w:t xml:space="preserve">Musician</w:t>
      </w:r>
      <w:r>
        <w:t xml:space="preserve">, one must first contextualize their environment.</w:t>
      </w:r>
      <w:r>
        <w:t xml:space="preserve"> </w:t>
      </w:r>
      <w:r>
        <w:rPr>
          <w:u w:val="single"/>
          <w:iCs/>
          <w:i/>
          <w:bCs/>
          <w:b/>
        </w:rPr>
        <w:t xml:space="preserve">United Kingdom London</w:t>
      </w:r>
      <w:r>
        <w:t xml:space="preserve"> </w:t>
      </w:r>
      <w:r>
        <w:t xml:space="preserve">is not merely a city; it is a global gateway for music, housing some of the world’s most prestigious record labels, publishing houses, and performance venues. From the historic Wembley Arena to the intimate basement clubs of Shoreditch, the physical landscape is designed for musical expression. However, this density creates intense competition. For any</w:t>
      </w:r>
      <w:r>
        <w:t xml:space="preserve"> </w:t>
      </w:r>
      <w:r>
        <w:rPr>
          <w:u w:val="single"/>
          <w:iCs/>
          <w:i/>
          <w:bCs/>
          <w:b/>
        </w:rPr>
        <w:t xml:space="preserve">Musician</w:t>
      </w:r>
      <w:r>
        <w:t xml:space="preserve"> </w:t>
      </w:r>
      <w:r>
        <w:t xml:space="preserve">entering or operating within this market, success is rarely accidental; it requires strategic navigation of a complex web involving regulatory compliance, digital marketing saturation, and audience fragmentation. This</w:t>
      </w:r>
      <w:r>
        <w:t xml:space="preserve"> </w:t>
      </w:r>
      <w:r>
        <w:rPr>
          <w:bCs/>
          <w:b/>
        </w:rPr>
        <w:t xml:space="preserve">Case Study</w:t>
      </w:r>
      <w:r>
        <w:t xml:space="preserve"> </w:t>
      </w:r>
      <w:r>
        <w:t xml:space="preserve">explores how these factors converge in the capital city.</w:t>
      </w:r>
    </w:p>
    <w:bookmarkEnd w:id="21"/>
    <w:bookmarkStart w:id="22" w:name="Xc17af1089be5f3b9d33b2108fa2d1f8a10d6e30"/>
    <w:p>
      <w:pPr>
        <w:pStyle w:val="Heading2"/>
      </w:pPr>
      <w:r>
        <w:t xml:space="preserve">2.0 The Artist Profile: Defining the Modern Musician</w:t>
      </w:r>
    </w:p>
    <w:p>
      <w:pPr>
        <w:pStyle w:val="FirstParagraph"/>
      </w:pPr>
      <w:r>
        <w:t xml:space="preserve">In this</w:t>
      </w:r>
      <w:r>
        <w:t xml:space="preserve"> </w:t>
      </w:r>
      <w:r>
        <w:rPr>
          <w:u w:val="single"/>
          <w:iCs/>
          <w:i/>
          <w:bCs/>
          <w:b/>
        </w:rPr>
        <w:t xml:space="preserve">United Kingdom London</w:t>
      </w:r>
      <w:r>
        <w:t xml:space="preserve">-centric model, we define the</w:t>
      </w:r>
      <w:r>
        <w:t xml:space="preserve"> </w:t>
      </w:r>
      <w:r>
        <w:rPr>
          <w:u w:val="single"/>
          <w:iCs/>
          <w:i/>
          <w:bCs/>
          <w:b/>
        </w:rPr>
        <w:t xml:space="preserve">Musician</w:t>
      </w:r>
      <w:r>
        <w:t xml:space="preserve"> </w:t>
      </w:r>
      <w:r>
        <w:t xml:space="preserve">not just as a performer of notes, but as a multifaceted entrepreneur. The traditional model of "create art, wait for discovery" is obsolete in</w:t>
      </w:r>
      <w:r>
        <w:t xml:space="preserve"> </w:t>
      </w:r>
      <w:r>
        <w:rPr>
          <w:u w:val="single"/>
          <w:iCs/>
          <w:i/>
          <w:bCs/>
          <w:b/>
        </w:rPr>
        <w:t xml:space="preserve">United Kingdom London</w:t>
      </w:r>
      <w:r>
        <w:t xml:space="preserve">. Today’s successful artist functions as their own brand manager, content creator, and community builder.</w:t>
      </w:r>
      <w:r>
        <w:t xml:space="preserve"> </w:t>
      </w:r>
      <w:r>
        <w:t xml:space="preserve">The profile of the</w:t>
      </w:r>
      <w:r>
        <w:t xml:space="preserve"> </w:t>
      </w:r>
      <w:r>
        <w:rPr>
          <w:u w:val="single"/>
          <w:iCs/>
          <w:i/>
          <w:bCs/>
          <w:b/>
        </w:rPr>
        <w:t xml:space="preserve">Musician</w:t>
      </w:r>
      <w:r>
        <w:t xml:space="preserve"> </w:t>
      </w:r>
      <w:r>
        <w:t xml:space="preserve">includes several key pillars:</w:t>
      </w:r>
      <w:r>
        <w:t xml:space="preserve"> </w:t>
      </w:r>
      <w:r>
        <w:t xml:space="preserve">* **Artistic Versatility:** The ability to adapt sound to various venues across</w:t>
      </w:r>
      <w:r>
        <w:t xml:space="preserve"> </w:t>
      </w:r>
      <w:r>
        <w:rPr>
          <w:u w:val="single"/>
          <w:iCs/>
          <w:i/>
          <w:bCs/>
          <w:b/>
        </w:rPr>
        <w:t xml:space="preserve">United Kingdom London</w:t>
      </w:r>
      <w:r>
        <w:t xml:space="preserve">, from jazz clubs in Soho to indie venues in Dalston.</w:t>
      </w:r>
      <w:r>
        <w:t xml:space="preserve"> </w:t>
      </w:r>
      <w:r>
        <w:t xml:space="preserve">* **Digital Fluency:** Mastery of streaming algorithms and social media engagement is non-negotiable.</w:t>
      </w:r>
      <w:r>
        <w:t xml:space="preserve"> </w:t>
      </w:r>
      <w:r>
        <w:t xml:space="preserve">* **Networking Capability:** The importance of face-to-face connections remains high in</w:t>
      </w:r>
      <w:r>
        <w:t xml:space="preserve"> </w:t>
      </w:r>
      <w:r>
        <w:rPr>
          <w:u w:val="single"/>
          <w:iCs/>
          <w:i/>
          <w:bCs/>
          <w:b/>
        </w:rPr>
        <w:t xml:space="preserve">United Kingdom London</w:t>
      </w:r>
      <w:r>
        <w:t xml:space="preserve">, where relationships often dictate booking opportunities.</w:t>
      </w:r>
    </w:p>
    <w:bookmarkEnd w:id="22"/>
    <w:bookmarkStart w:id="25" w:name="X864fdeea4405c69563b04ef08bac849a43e2cd5"/>
    <w:p>
      <w:pPr>
        <w:pStyle w:val="Heading2"/>
      </w:pPr>
      <w:r>
        <w:t xml:space="preserve">3.0 Market Analysis: Opportunities and Barriers</w:t>
      </w:r>
    </w:p>
    <w:bookmarkStart w:id="23" w:name="the-infrastructure-advantage"/>
    <w:p>
      <w:pPr>
        <w:pStyle w:val="Heading3"/>
      </w:pPr>
      <w:r>
        <w:t xml:space="preserve">3.1 The Infrastructure Advantage</w:t>
      </w:r>
    </w:p>
    <w:p>
      <w:pPr>
        <w:pStyle w:val="FirstParagraph"/>
      </w:pPr>
      <w:r>
        <w:rPr>
          <w:u w:val="single"/>
          <w:iCs/>
          <w:i/>
          <w:bCs/>
          <w:b/>
        </w:rPr>
        <w:t xml:space="preserve">United Kingdom London</w:t>
      </w:r>
      <w:r>
        <w:t xml:space="preserve"> </w:t>
      </w:r>
      <w:r>
        <w:t xml:space="preserve">provides a robust infrastructure that is difficult to replicate elsewhere. For a</w:t>
      </w:r>
      <w:r>
        <w:t xml:space="preserve"> </w:t>
      </w:r>
      <w:r>
        <w:rPr>
          <w:u w:val="single"/>
          <w:iCs/>
          <w:i/>
          <w:bCs/>
          <w:b/>
        </w:rPr>
        <w:t xml:space="preserve">Musician</w:t>
      </w:r>
      <w:r>
        <w:t xml:space="preserve">, this includes access to world-class recording studios, sound engineers, and production teams. The presence of institutions like the PRS for Music and PPL (Phonographic Performance Limited) offers legal frameworks that protect intellectual property rights. Understanding these local mechanisms is crucial for any</w:t>
      </w:r>
      <w:r>
        <w:t xml:space="preserve"> </w:t>
      </w:r>
      <w:r>
        <w:rPr>
          <w:u w:val="single"/>
          <w:iCs/>
          <w:i/>
          <w:bCs/>
          <w:b/>
        </w:rPr>
        <w:t xml:space="preserve">Musician</w:t>
      </w:r>
      <w:r>
        <w:t xml:space="preserve"> </w:t>
      </w:r>
      <w:r>
        <w:t xml:space="preserve">seeking to monetize their work fairly. Furthermore, the diversity of</w:t>
      </w:r>
      <w:r>
        <w:t xml:space="preserve"> </w:t>
      </w:r>
      <w:r>
        <w:rPr>
          <w:u w:val="single"/>
          <w:iCs/>
          <w:i/>
          <w:bCs/>
          <w:b/>
        </w:rPr>
        <w:t xml:space="preserve">United Kingdom London</w:t>
      </w:r>
      <w:r>
        <w:t xml:space="preserve"> </w:t>
      </w:r>
      <w:r>
        <w:t xml:space="preserve">allows for niche genres to thrive, creating micro-markets where a</w:t>
      </w:r>
      <w:r>
        <w:t xml:space="preserve"> </w:t>
      </w:r>
      <w:r>
        <w:rPr>
          <w:u w:val="single"/>
          <w:iCs/>
          <w:i/>
          <w:bCs/>
          <w:b/>
        </w:rPr>
        <w:t xml:space="preserve">Musician</w:t>
      </w:r>
      <w:r>
        <w:t xml:space="preserve"> </w:t>
      </w:r>
      <w:r>
        <w:t xml:space="preserve">can build a dedicated following without immediately appealing to the mainstream.</w:t>
      </w:r>
    </w:p>
    <w:bookmarkEnd w:id="23"/>
    <w:bookmarkStart w:id="24" w:name="X9ea94ba0f05dd82175214fbd9ea9a5333e15a2d"/>
    <w:p>
      <w:pPr>
        <w:pStyle w:val="Heading3"/>
      </w:pPr>
      <w:r>
        <w:t xml:space="preserve">3.2 The Economic Challenge: Cost of Living vs. Revenue</w:t>
      </w:r>
    </w:p>
    <w:p>
      <w:pPr>
        <w:pStyle w:val="FirstParagraph"/>
      </w:pPr>
      <w:r>
        <w:t xml:space="preserve">Despite the opportunities, the economic reality for an aspiring</w:t>
      </w:r>
      <w:r>
        <w:t xml:space="preserve"> </w:t>
      </w:r>
      <w:r>
        <w:rPr>
          <w:u w:val="single"/>
          <w:iCs/>
          <w:i/>
          <w:bCs/>
          <w:b/>
        </w:rPr>
        <w:t xml:space="preserve">Musician</w:t>
      </w:r>
      <w:r>
        <w:t xml:space="preserve"> </w:t>
      </w:r>
      <w:r>
        <w:t xml:space="preserve">in</w:t>
      </w:r>
      <w:r>
        <w:t xml:space="preserve"> </w:t>
      </w:r>
      <w:r>
        <w:rPr>
          <w:u w:val="single"/>
          <w:iCs/>
          <w:i/>
          <w:bCs/>
          <w:b/>
        </w:rPr>
        <w:t xml:space="preserve">United Kingdom London</w:t>
      </w:r>
      <w:r>
        <w:t xml:space="preserve"> </w:t>
      </w:r>
      <w:r>
        <w:t xml:space="preserve">is stark. The cost of living, particularly housing and rehearsal space rental, poses a significant barrier to entry. Many artists struggle with the "London Premium," where operational costs are higher than in other UK cities like Manchester or Leeds. This</w:t>
      </w:r>
      <w:r>
        <w:t xml:space="preserve"> </w:t>
      </w:r>
      <w:r>
        <w:rPr>
          <w:bCs/>
          <w:b/>
        </w:rPr>
        <w:t xml:space="preserve">Case Study</w:t>
      </w:r>
      <w:r>
        <w:t xml:space="preserve"> </w:t>
      </w:r>
      <w:r>
        <w:t xml:space="preserve">highlights that financial sustainability often requires diversification of income streams beyond gig fees. For example, teaching music locally or securing commercial sync placements for advertising in</w:t>
      </w:r>
      <w:r>
        <w:t xml:space="preserve"> </w:t>
      </w:r>
      <w:r>
        <w:rPr>
          <w:u w:val="single"/>
          <w:iCs/>
          <w:i/>
          <w:bCs/>
          <w:b/>
        </w:rPr>
        <w:t xml:space="preserve">United Kingdom London</w:t>
      </w:r>
      <w:r>
        <w:t xml:space="preserve"> </w:t>
      </w:r>
      <w:r>
        <w:t xml:space="preserve">can provide essential cash flow while the artist builds their catalog.</w:t>
      </w:r>
    </w:p>
    <w:bookmarkEnd w:id="24"/>
    <w:bookmarkEnd w:id="25"/>
    <w:bookmarkStart w:id="29" w:name="Xbc096ce22b304505309dc46aee8d24969b5663f"/>
    <w:p>
      <w:pPr>
        <w:pStyle w:val="Heading2"/>
      </w:pPr>
      <w:r>
        <w:t xml:space="preserve">4.0 Strategic Implementation: A Roadmap for Success</w:t>
      </w:r>
    </w:p>
    <w:p>
      <w:pPr>
        <w:pStyle w:val="FirstParagraph"/>
      </w:pPr>
      <w:r>
        <w:t xml:space="preserve">To navigate these waters, a</w:t>
      </w:r>
      <w:r>
        <w:t xml:space="preserve"> </w:t>
      </w:r>
      <w:r>
        <w:rPr>
          <w:u w:val="single"/>
          <w:iCs/>
          <w:i/>
          <w:bCs/>
          <w:b/>
        </w:rPr>
        <w:t xml:space="preserve">Musician</w:t>
      </w:r>
      <w:r>
        <w:t xml:space="preserve"> </w:t>
      </w:r>
      <w:r>
        <w:t xml:space="preserve">must adopt a multi-pronged strategy tailored to the</w:t>
      </w:r>
      <w:r>
        <w:t xml:space="preserve"> </w:t>
      </w:r>
      <w:r>
        <w:rPr>
          <w:u w:val="single"/>
          <w:iCs/>
          <w:i/>
          <w:bCs/>
          <w:b/>
        </w:rPr>
        <w:t xml:space="preserve">United Kingdom London</w:t>
      </w:r>
      <w:r>
        <w:t xml:space="preserve"> </w:t>
      </w:r>
      <w:r>
        <w:t xml:space="preserve">market.</w:t>
      </w:r>
    </w:p>
    <w:bookmarkStart w:id="26" w:name="Xbdfd0677f1ac2d3a14fc8b2c4f59f91ec22c376"/>
    <w:p>
      <w:pPr>
        <w:pStyle w:val="Heading3"/>
      </w:pPr>
      <w:r>
        <w:t xml:space="preserve">4.1 Localized Networking and Community Building</w:t>
      </w:r>
    </w:p>
    <w:p>
      <w:pPr>
        <w:pStyle w:val="FirstParagraph"/>
      </w:pPr>
      <w:r>
        <w:t xml:space="preserve">Isolation is the enemy of career progression in</w:t>
      </w:r>
      <w:r>
        <w:t xml:space="preserve"> </w:t>
      </w:r>
      <w:r>
        <w:rPr>
          <w:u w:val="single"/>
          <w:iCs/>
          <w:i/>
          <w:bCs/>
          <w:b/>
        </w:rPr>
        <w:t xml:space="preserve">United Kingdom London</w:t>
      </w:r>
      <w:r>
        <w:t xml:space="preserve">. The</w:t>
      </w:r>
      <w:r>
        <w:t xml:space="preserve"> </w:t>
      </w:r>
      <w:r>
        <w:rPr>
          <w:u w:val="single"/>
          <w:iCs/>
          <w:i/>
          <w:bCs/>
          <w:b/>
        </w:rPr>
        <w:t xml:space="preserve">Musician</w:t>
      </w:r>
      <w:r>
        <w:t xml:space="preserve"> </w:t>
      </w:r>
      <w:r>
        <w:t xml:space="preserve">must actively engage with local communities. This involves attending open mic nights, supporting other acts, and collaborating with visual artists based in the city. Building a reputation as a collaborative and professional colleague can lead to referrals for high-profile gigs. The "buzz" around</w:t>
      </w:r>
      <w:r>
        <w:t xml:space="preserve"> </w:t>
      </w:r>
      <w:r>
        <w:rPr>
          <w:u w:val="single"/>
          <w:iCs/>
          <w:i/>
          <w:bCs/>
          <w:b/>
        </w:rPr>
        <w:t xml:space="preserve">United Kingdom London</w:t>
      </w:r>
      <w:r>
        <w:t xml:space="preserve"> </w:t>
      </w:r>
      <w:r>
        <w:t xml:space="preserve">is driven by word-of-mouth among industry insiders; being part of this inner circle is vital.</w:t>
      </w:r>
    </w:p>
    <w:bookmarkEnd w:id="26"/>
    <w:bookmarkStart w:id="27" w:name="X912e8ca9149247e618bb1aff99020e6c4d9640e"/>
    <w:p>
      <w:pPr>
        <w:pStyle w:val="Heading3"/>
      </w:pPr>
      <w:r>
        <w:t xml:space="preserve">4.2 Leveraging Digital Platforms with Local Intent</w:t>
      </w:r>
    </w:p>
    <w:p>
      <w:pPr>
        <w:pStyle w:val="FirstParagraph"/>
      </w:pPr>
      <w:r>
        <w:t xml:space="preserve">While global streaming platforms are essential, local SEO (Search Engine Optimization) and targeted social media advertising within</w:t>
      </w:r>
      <w:r>
        <w:t xml:space="preserve"> </w:t>
      </w:r>
      <w:r>
        <w:rPr>
          <w:u w:val="single"/>
          <w:iCs/>
          <w:i/>
          <w:bCs/>
          <w:b/>
        </w:rPr>
        <w:t xml:space="preserve">United Kingdom London</w:t>
      </w:r>
      <w:r>
        <w:t xml:space="preserve"> </w:t>
      </w:r>
      <w:r>
        <w:t xml:space="preserve">yield higher conversion rates for ticket sales. A</w:t>
      </w:r>
      <w:r>
        <w:t xml:space="preserve"> </w:t>
      </w:r>
      <w:r>
        <w:rPr>
          <w:u w:val="single"/>
          <w:iCs/>
          <w:i/>
          <w:bCs/>
          <w:b/>
        </w:rPr>
        <w:t xml:space="preserve">Musician</w:t>
      </w:r>
      <w:r>
        <w:t xml:space="preserve"> </w:t>
      </w:r>
      <w:r>
        <w:t xml:space="preserve">should focus on attracting their immediate local audience first. Selling out a small venue in Camden creates more prestige and revenue efficiency than selling ten tickets online from overseas. The strategy is to dominate the local scene before expanding nationally or globally.</w:t>
      </w:r>
    </w:p>
    <w:bookmarkEnd w:id="27"/>
    <w:bookmarkStart w:id="28" w:name="Xeaec133513997d4d4ac522a782cd3153848e225"/>
    <w:p>
      <w:pPr>
        <w:pStyle w:val="Heading3"/>
      </w:pPr>
      <w:r>
        <w:t xml:space="preserve">4.3 Navigating Regulatory and Visa Requirements</w:t>
      </w:r>
    </w:p>
    <w:p>
      <w:pPr>
        <w:pStyle w:val="FirstParagraph"/>
      </w:pPr>
      <w:r>
        <w:t xml:space="preserve">For international</w:t>
      </w:r>
      <w:r>
        <w:t xml:space="preserve"> </w:t>
      </w:r>
      <w:r>
        <w:rPr>
          <w:u w:val="single"/>
          <w:iCs/>
          <w:i/>
          <w:bCs/>
          <w:b/>
        </w:rPr>
        <w:t xml:space="preserve">Musician</w:t>
      </w:r>
      <w:r>
        <w:t xml:space="preserve">s looking to work in</w:t>
      </w:r>
      <w:r>
        <w:t xml:space="preserve"> </w:t>
      </w:r>
      <w:r>
        <w:rPr>
          <w:u w:val="single"/>
          <w:iCs/>
          <w:i/>
          <w:bCs/>
          <w:b/>
        </w:rPr>
        <w:t xml:space="preserve">United Kingdom London</w:t>
      </w:r>
      <w:r>
        <w:t xml:space="preserve">, post-Brexit regulations have introduced significant complexities regarding work visas and touring permits. This</w:t>
      </w:r>
      <w:r>
        <w:t xml:space="preserve"> </w:t>
      </w:r>
      <w:r>
        <w:rPr>
          <w:bCs/>
          <w:b/>
        </w:rPr>
        <w:t xml:space="preserve">Case Study</w:t>
      </w:r>
      <w:r>
        <w:t xml:space="preserve"> </w:t>
      </w:r>
      <w:r>
        <w:t xml:space="preserve">emphasizes the importance of consulting with legal experts specializing in arts law within the</w:t>
      </w:r>
      <w:r>
        <w:t xml:space="preserve"> </w:t>
      </w:r>
      <w:r>
        <w:rPr>
          <w:u w:val="single"/>
          <w:iCs/>
          <w:i/>
          <w:bCs/>
          <w:b/>
        </w:rPr>
        <w:t xml:space="preserve">United Kingdom London</w:t>
      </w:r>
      <w:r>
        <w:t xml:space="preserve"> </w:t>
      </w:r>
      <w:r>
        <w:t xml:space="preserve">jurisdiction. Compliance is not just a legal requirement but also a marker of professionalism that promoters look for when booking acts.</w:t>
      </w:r>
    </w:p>
    <w:bookmarkEnd w:id="28"/>
    <w:bookmarkEnd w:id="29"/>
    <w:bookmarkStart w:id="30" w:name="financial-sustainability-and-grants"/>
    <w:p>
      <w:pPr>
        <w:pStyle w:val="Heading2"/>
      </w:pPr>
      <w:r>
        <w:t xml:space="preserve">5.0 Financial Sustainability and Grants</w:t>
      </w:r>
    </w:p>
    <w:p>
      <w:pPr>
        <w:pStyle w:val="FirstParagraph"/>
      </w:pPr>
      <w:r>
        <w:t xml:space="preserve">One of the most underutilized resources for a</w:t>
      </w:r>
      <w:r>
        <w:t xml:space="preserve"> </w:t>
      </w:r>
      <w:r>
        <w:rPr>
          <w:u w:val="single"/>
          <w:iCs/>
          <w:i/>
          <w:bCs/>
          <w:b/>
        </w:rPr>
        <w:t xml:space="preserve">Musician</w:t>
      </w:r>
      <w:r>
        <w:t xml:space="preserve"> </w:t>
      </w:r>
      <w:r>
        <w:t xml:space="preserve">in</w:t>
      </w:r>
      <w:r>
        <w:t xml:space="preserve"> </w:t>
      </w:r>
      <w:r>
        <w:rPr>
          <w:u w:val="single"/>
          <w:iCs/>
          <w:i/>
          <w:bCs/>
          <w:b/>
        </w:rPr>
        <w:t xml:space="preserve">United Kingdom London</w:t>
      </w:r>
      <w:r>
        <w:t xml:space="preserve"> </w:t>
      </w:r>
      <w:r>
        <w:t xml:space="preserve">is the funding landscape. Organizations such as Arts Council England and various borough-specific arts grants provide financial support for creative projects. Applying for these grants can fund recording costs, video production, or touring expenses. A proactive</w:t>
      </w:r>
      <w:r>
        <w:t xml:space="preserve"> </w:t>
      </w:r>
      <w:r>
        <w:rPr>
          <w:u w:val="single"/>
          <w:iCs/>
          <w:i/>
          <w:bCs/>
          <w:b/>
        </w:rPr>
        <w:t xml:space="preserve">Musician</w:t>
      </w:r>
      <w:r>
        <w:t xml:space="preserve"> </w:t>
      </w:r>
      <w:r>
        <w:t xml:space="preserve">treats grant writing as a core part of their business operations. Additionally, understanding tax reliefs available to UK businesses in the creative sector can help retain more profit.</w:t>
      </w:r>
    </w:p>
    <w:bookmarkEnd w:id="30"/>
    <w:bookmarkStart w:id="31" w:name="conclusion-the-path-forward"/>
    <w:p>
      <w:pPr>
        <w:pStyle w:val="Heading2"/>
      </w:pPr>
      <w:r>
        <w:t xml:space="preserve">6.0 Conclusion: The Path Forward</w:t>
      </w:r>
    </w:p>
    <w:p>
      <w:pPr>
        <w:pStyle w:val="FirstParagraph"/>
      </w:pPr>
      <w:r>
        <w:t xml:space="preserve">The landscape for a</w:t>
      </w:r>
      <w:r>
        <w:t xml:space="preserve"> </w:t>
      </w:r>
      <w:r>
        <w:rPr>
          <w:u w:val="single"/>
          <w:iCs/>
          <w:i/>
          <w:bCs/>
          <w:b/>
        </w:rPr>
        <w:t xml:space="preserve">Musician</w:t>
      </w:r>
      <w:r>
        <w:t xml:space="preserve"> </w:t>
      </w:r>
      <w:r>
        <w:t xml:space="preserve">in</w:t>
      </w:r>
      <w:r>
        <w:t xml:space="preserve"> </w:t>
      </w:r>
      <w:r>
        <w:rPr>
          <w:u w:val="single"/>
          <w:iCs/>
          <w:i/>
          <w:bCs/>
          <w:b/>
        </w:rPr>
        <w:t xml:space="preserve">United Kingdom London</w:t>
      </w:r>
      <w:r>
        <w:t xml:space="preserve"> </w:t>
      </w:r>
      <w:r>
        <w:t xml:space="preserve">is characterized by high stakes and high rewards. This</w:t>
      </w:r>
      <w:r>
        <w:t xml:space="preserve"> </w:t>
      </w:r>
      <w:r>
        <w:rPr>
          <w:bCs/>
          <w:b/>
        </w:rPr>
        <w:t xml:space="preserve">Case Study</w:t>
      </w:r>
      <w:r>
        <w:t xml:space="preserve"> </w:t>
      </w:r>
      <w:r>
        <w:t xml:space="preserve">has demonstrated that success requires more than artistic talent; it demands business acumen, local networking prowess, and regulatory awareness.</w:t>
      </w:r>
      <w:r>
        <w:t xml:space="preserve"> </w:t>
      </w:r>
      <w:r>
        <w:t xml:space="preserve">By leveraging the unique infrastructure of</w:t>
      </w:r>
      <w:r>
        <w:t xml:space="preserve"> </w:t>
      </w:r>
      <w:r>
        <w:rPr>
          <w:u w:val="single"/>
          <w:iCs/>
          <w:i/>
          <w:bCs/>
          <w:b/>
        </w:rPr>
        <w:t xml:space="preserve">United Kingdom London</w:t>
      </w:r>
      <w:r>
        <w:t xml:space="preserve">, diversifying income streams to offset high living costs, and engaging deeply with the local community, a</w:t>
      </w:r>
      <w:r>
        <w:t xml:space="preserve"> </w:t>
      </w:r>
      <w:r>
        <w:rPr>
          <w:u w:val="single"/>
          <w:iCs/>
          <w:i/>
          <w:bCs/>
          <w:b/>
        </w:rPr>
        <w:t xml:space="preserve">Musician</w:t>
      </w:r>
      <w:r>
        <w:t xml:space="preserve"> </w:t>
      </w:r>
      <w:r>
        <w:t xml:space="preserve">can build a resilient and rewarding career. The key takeaway is that while the competition is fierce, the ecosystem provides ample tools for those willing to learn and adapt. For the modern artist, London remains not just a city to live in, but a vital partner in their professional evolution.</w:t>
      </w:r>
    </w:p>
    <w:bookmarkEnd w:id="31"/>
    <w:bookmarkStart w:id="32" w:name="recommendations"/>
    <w:p>
      <w:pPr>
        <w:pStyle w:val="Heading2"/>
      </w:pPr>
      <w:r>
        <w:t xml:space="preserve">7.0 Recommendations</w:t>
      </w:r>
    </w:p>
    <w:p>
      <w:pPr>
        <w:pStyle w:val="FirstParagraph"/>
      </w:pPr>
      <w:r>
        <w:t xml:space="preserve">Based on this analysis, we recommend that all</w:t>
      </w:r>
      <w:r>
        <w:t xml:space="preserve"> </w:t>
      </w:r>
      <w:r>
        <w:rPr>
          <w:u w:val="single"/>
          <w:iCs/>
          <w:i/>
          <w:bCs/>
          <w:b/>
        </w:rPr>
        <w:t xml:space="preserve">Musician</w:t>
      </w:r>
      <w:r>
        <w:t xml:space="preserve">s operating in or aspiring to operate within</w:t>
      </w:r>
      <w:r>
        <w:t xml:space="preserve"> </w:t>
      </w:r>
      <w:r>
        <w:rPr>
          <w:u w:val="single"/>
          <w:iCs/>
          <w:i/>
          <w:bCs/>
          <w:b/>
        </w:rPr>
        <w:t xml:space="preserve">United Kingdom London</w:t>
      </w:r>
      <w:r>
        <w:t xml:space="preserve"> </w:t>
      </w:r>
      <w:r>
        <w:t xml:space="preserve">take the following immediate actions:</w:t>
      </w:r>
      <w:r>
        <w:t xml:space="preserve"> </w:t>
      </w:r>
      <w:r>
        <w:t xml:space="preserve">1. **Audit Legal Standing:** Ensure all visa and tax statuses are compliant with current UK laws.</w:t>
      </w:r>
      <w:r>
        <w:t xml:space="preserve"> </w:t>
      </w:r>
      <w:r>
        <w:t xml:space="preserve">2. **Invest in Local Marketing:** Allocate budget for geo-targeted digital ads within London zones.</w:t>
      </w:r>
      <w:r>
        <w:t xml:space="preserve"> </w:t>
      </w:r>
      <w:r>
        <w:t xml:space="preserve">3. **Explore Grants:** Register with local arts councils and apply for developmental funding specific to</w:t>
      </w:r>
      <w:r>
        <w:t xml:space="preserve"> </w:t>
      </w:r>
      <w:r>
        <w:rPr>
          <w:u w:val="single"/>
          <w:iCs/>
          <w:i/>
          <w:bCs/>
          <w:b/>
        </w:rPr>
        <w:t xml:space="preserve">United Kingdom London</w:t>
      </w:r>
      <w:r>
        <w:t xml:space="preserve"> </w:t>
      </w:r>
      <w:r>
        <w:t xml:space="preserve">boroughs.</w:t>
      </w:r>
      <w:r>
        <w:t xml:space="preserve"> </w:t>
      </w:r>
      <w:r>
        <w:t xml:space="preserve">4. **Collaborate Locally:** Prioritize live collaborations to expand networks within the city’s music community.</w:t>
      </w:r>
      <w:r>
        <w:t xml:space="preserve"> </w:t>
      </w:r>
      <w:r>
        <w:t xml:space="preserve">This structured approach ensures that the potential of being a</w:t>
      </w:r>
      <w:r>
        <w:t xml:space="preserve"> </w:t>
      </w:r>
      <w:r>
        <w:rPr>
          <w:u w:val="single"/>
          <w:iCs/>
          <w:i/>
          <w:bCs/>
          <w:b/>
        </w:rPr>
        <w:t xml:space="preserve">Musician</w:t>
      </w:r>
      <w:r>
        <w:t xml:space="preserve"> </w:t>
      </w:r>
      <w:r>
        <w:t xml:space="preserve">in</w:t>
      </w:r>
      <w:r>
        <w:t xml:space="preserve"> </w:t>
      </w:r>
      <w:r>
        <w:rPr>
          <w:u w:val="single"/>
          <w:iCs/>
          <w:i/>
          <w:bCs/>
          <w:b/>
        </w:rPr>
        <w:t xml:space="preserve">United Kingdom London</w:t>
      </w:r>
      <w:r>
        <w:t xml:space="preserve"> </w:t>
      </w:r>
      <w:r>
        <w:t xml:space="preserve">is fully realized, turning the challenges of the city into stepping stones for global success.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Musician Career Landscape in United Kingdom London</dc:title>
  <dc:creator/>
  <dc:language>en</dc:language>
  <cp:keywords/>
  <dcterms:created xsi:type="dcterms:W3CDTF">2026-07-29T14:03:19Z</dcterms:created>
  <dcterms:modified xsi:type="dcterms:W3CDTF">2026-07-29T14:03:19Z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