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Modern</w:t>
      </w:r>
      <w:r>
        <w:t xml:space="preserve"> </w:t>
      </w:r>
      <w:r>
        <w:t xml:space="preserve">Musician</w:t>
      </w:r>
      <w:r>
        <w:t xml:space="preserve"> </w:t>
      </w:r>
      <w:r>
        <w:t xml:space="preserve">Landscape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3756e95ee7cdf52c5a23093b8e6d851583ec1df"/>
    <w:p>
      <w:pPr>
        <w:pStyle w:val="Heading1"/>
      </w:pPr>
      <w:r>
        <w:t xml:space="preserve">Case Study: Strategic Career Development for the Contemporary Musician in United States Los Angeles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r>
        <w:rPr>
          <w:bCs/>
          <w:b/>
        </w:rPr>
        <w:t xml:space="preserve">Taxonomy:</w:t>
      </w:r>
      <w:r>
        <w:t xml:space="preserve"> </w:t>
      </w:r>
      <w:r>
        <w:t xml:space="preserve">Arts &amp; Entertainment / Business Strategy</w:t>
      </w:r>
    </w:p>
    <w:bookmarkStart w:id="20" w:name="executive-summary"/>
    <w:p>
      <w:pPr>
        <w:pStyle w:val="Heading2"/>
      </w:pPr>
      <w:r>
        <w:t xml:space="preserve">1. Executive Summary</w:t>
      </w:r>
    </w:p>
    <w:p>
      <w:pPr>
        <w:pStyle w:val="FirstParagraph"/>
      </w:pPr>
      <w:r>
        <w:t xml:space="preserve">The global music industry is undergoing a profound transformation driven by digital streaming, social media algorithms, and shifting consumer behaviors. This case study examines the specific challenges and opportunities facing an independent musician attempting to establish a sustainable career within the highly competitive ecosystem of United States Los Angeles. By analyzing market dynamics, networking structures, and monetization strategies unique to this metropolitan hub, we provide a roadmap for artistic viability in one of the world’s most influential cultural centers.</w:t>
      </w:r>
    </w:p>
    <w:p>
      <w:pPr>
        <w:pStyle w:val="BodyText"/>
      </w:pPr>
      <w:r>
        <w:t xml:space="preserve">The primary objective of this study is to deconstruct the traditional barriers to entry that have historically defined the music business. Specifically, it addresses how a</w:t>
      </w:r>
      <w:r>
        <w:t xml:space="preserve"> </w:t>
      </w:r>
      <w:r>
        <w:rPr>
          <w:bCs/>
          <w:b/>
        </w:rPr>
        <w:t xml:space="preserve">Musician</w:t>
      </w:r>
      <w:r>
        <w:t xml:space="preserve"> </w:t>
      </w:r>
      <w:r>
        <w:t xml:space="preserve">can leverage local resources while navigating the intense competition inherent to a major metropolitan area. The focus remains strictly on actionable insights relevant for professionals and emerging artists operating within</w:t>
      </w:r>
      <w:r>
        <w:t xml:space="preserve"> </w:t>
      </w:r>
      <w:r>
        <w:rPr>
          <w:bCs/>
          <w:b/>
        </w:rPr>
        <w:t xml:space="preserve">United States Los Angeles</w:t>
      </w:r>
      <w:r>
        <w:t xml:space="preserve">.</w:t>
      </w:r>
    </w:p>
    <w:bookmarkEnd w:id="20"/>
    <w:bookmarkStart w:id="23" w:name="Xe4ffb82271d389a201036fd49c38a7a518dc5bb"/>
    <w:p>
      <w:pPr>
        <w:pStyle w:val="Heading2"/>
      </w:pPr>
      <w:r>
        <w:t xml:space="preserve">2. Contextual Background: The Ecosystem of United States Los Angeles</w:t>
      </w:r>
    </w:p>
    <w:p>
      <w:pPr>
        <w:pStyle w:val="FirstParagraph"/>
      </w:pPr>
      <w:r>
        <w:rPr>
          <w:bCs/>
          <w:b/>
        </w:rPr>
        <w:t xml:space="preserve">United States Los Angeles</w:t>
      </w:r>
      <w:r>
        <w:t xml:space="preserve">, often referred to simply as L.A., is not merely a city; it is the epicenter of the global entertainment industry. For decades, Hollywood and Sunset Boulevard have served as synonymous terms for fame and fortune in music. However, this concentration of talent creates a paradox: while access to industry leaders is unparalleled, the saturation of artists seeking representation or employment is unprecedented.</w:t>
      </w:r>
    </w:p>
    <w:bookmarkStart w:id="21" w:name="market-saturation-and-competition"/>
    <w:p>
      <w:pPr>
        <w:pStyle w:val="Heading3"/>
      </w:pPr>
      <w:r>
        <w:t xml:space="preserve">2.1 Market Saturation and Competition</w:t>
      </w:r>
    </w:p>
    <w:p>
      <w:pPr>
        <w:pStyle w:val="FirstParagraph"/>
      </w:pPr>
      <w:r>
        <w:t xml:space="preserve">The density of creative talent in Los Angeles is staggering. From emerging bedroom producers in Silver Lake to established session players in West Hollywood, the competition for attention is fierce. A</w:t>
      </w:r>
      <w:r>
        <w:t xml:space="preserve"> </w:t>
      </w:r>
      <w:r>
        <w:rPr>
          <w:bCs/>
          <w:b/>
        </w:rPr>
        <w:t xml:space="preserve">Musician</w:t>
      </w:r>
      <w:r>
        <w:t xml:space="preserve"> </w:t>
      </w:r>
      <w:r>
        <w:t xml:space="preserve">entering this market must distinguish themselves not just through musical proficiency, but through brand identity and strategic positioning.</w:t>
      </w:r>
    </w:p>
    <w:bookmarkEnd w:id="21"/>
    <w:bookmarkStart w:id="22" w:name="cultural-diversity-as-a-catalyst"/>
    <w:p>
      <w:pPr>
        <w:pStyle w:val="Heading3"/>
      </w:pPr>
      <w:r>
        <w:t xml:space="preserve">2.2 Cultural Diversity as a Catalyst</w:t>
      </w:r>
    </w:p>
    <w:p>
      <w:pPr>
        <w:pStyle w:val="FirstParagraph"/>
      </w:pPr>
      <w:r>
        <w:t xml:space="preserve">A unique advantage of operating in United States Los Angeles is its demographic diversity. The city serves as a melting pot for genres ranging from Latin Pop and K-Pop influences to Hip-Hop, Jazz, and Electronic Dance Music (EDM). This cultural cross-pollination allows a</w:t>
      </w:r>
      <w:r>
        <w:t xml:space="preserve"> </w:t>
      </w:r>
      <w:r>
        <w:rPr>
          <w:bCs/>
          <w:b/>
        </w:rPr>
        <w:t xml:space="preserve">Musician</w:t>
      </w:r>
      <w:r>
        <w:t xml:space="preserve"> </w:t>
      </w:r>
      <w:r>
        <w:t xml:space="preserve">to experiment with hybrid genres that appeal to broader audiences, creating unique sonic signatures that stand out in a crowded marketplace.</w:t>
      </w:r>
    </w:p>
    <w:bookmarkEnd w:id="22"/>
    <w:bookmarkEnd w:id="23"/>
    <w:bookmarkStart w:id="25" w:name="X577945de6a7e94b1328aa9597247b385ffffebf"/>
    <w:p>
      <w:pPr>
        <w:pStyle w:val="Heading2"/>
      </w:pPr>
      <w:r>
        <w:t xml:space="preserve">3. Problem Statement: Challenges Faced by the Independent Musician</w:t>
      </w:r>
    </w:p>
    <w:p>
      <w:pPr>
        <w:pStyle w:val="FirstParagraph"/>
      </w:pPr>
      <w:r>
        <w:t xml:space="preserve">The modern independent artist faces three critical hurdles when establishing a presence in United States Los Angeles:</w:t>
      </w:r>
    </w:p>
    <w:p>
      <w:pPr>
        <w:numPr>
          <w:ilvl w:val="0"/>
          <w:numId w:val="1001"/>
        </w:numPr>
        <w:pStyle w:val="Compact"/>
      </w:pPr>
      <w:r>
        <w:rPr>
          <w:bCs/>
          <w:b/>
        </w:rPr>
        <w:t xml:space="preserve">Rising Operational Costs:</w:t>
      </w:r>
      <w:r>
        <w:t xml:space="preserve"> </w:t>
      </w:r>
      <w:r>
        <w:t xml:space="preserve">The cost of living in Los Angeles is among the highest in the nation. Rent, studio time, and equipment maintenance require significant financial backing or innovative revenue streams.</w:t>
      </w:r>
    </w:p>
    <w:p>
      <w:pPr>
        <w:numPr>
          <w:ilvl w:val="0"/>
          <w:numId w:val="1001"/>
        </w:numPr>
        <w:pStyle w:val="Compact"/>
      </w:pPr>
      <w:r>
        <w:rPr>
          <w:bCs/>
          <w:b/>
        </w:rPr>
        <w:t xml:space="preserve">Digital Noise vs. Physical Presence:</w:t>
      </w:r>
      <w:r>
        <w:t xml:space="preserve"> </w:t>
      </w:r>
      <w:r>
        <w:t xml:space="preserve">While digital platforms offer global reach, breaking through the algorithmic noise requires consistent content creation. Simultaneously, maintaining a physical presence in Los Angeles networking circles (such as The Grid) demands time and travel resources.</w:t>
      </w:r>
    </w:p>
    <w:p>
      <w:pPr>
        <w:numPr>
          <w:ilvl w:val="0"/>
          <w:numId w:val="1001"/>
        </w:numPr>
        <w:pStyle w:val="Compact"/>
      </w:pPr>
      <w:r>
        <w:rPr>
          <w:bCs/>
          <w:b/>
        </w:rPr>
        <w:t xml:space="preserve">Fragmented Revenue Models:</w:t>
      </w:r>
      <w:r>
        <w:t xml:space="preserve"> </w:t>
      </w:r>
      <w:r>
        <w:t xml:space="preserve">Streaming royalties alone are insufficient for sustainability. A</w:t>
      </w:r>
      <w:r>
        <w:t xml:space="preserve"> </w:t>
      </w:r>
      <w:r>
        <w:rPr>
          <w:bCs/>
          <w:b/>
        </w:rPr>
        <w:t xml:space="preserve">Musician</w:t>
      </w:r>
      <w:r>
        <w:t xml:space="preserve"> </w:t>
      </w:r>
      <w:r>
        <w:t xml:space="preserve">must diversify income through sync licensing, live performance, merchandise, and direct-to-fan sales.</w:t>
      </w:r>
    </w:p>
    <w:bookmarkStart w:id="24" w:name="critical-insight"/>
    <w:p>
      <w:pPr>
        <w:pStyle w:val="Heading3"/>
      </w:pPr>
      <w:r>
        <w:t xml:space="preserve">Critical Insight</w:t>
      </w:r>
    </w:p>
    <w:p>
      <w:pPr>
        <w:pStyle w:val="FirstParagraph"/>
      </w:pPr>
      <w:r>
        <w:t xml:space="preserve">In United States Los Angeles, networking is not just about exchanging business cards; it is about building genuine relationships within specific niches. A failure to engage with local communities results in a lack of grassroots support, which often precedes mainstream breakthrough.</w:t>
      </w:r>
    </w:p>
    <w:bookmarkEnd w:id="24"/>
    <w:bookmarkEnd w:id="25"/>
    <w:bookmarkStart w:id="29" w:name="methodology-and-strategic-approach"/>
    <w:p>
      <w:pPr>
        <w:pStyle w:val="Heading2"/>
      </w:pPr>
      <w:r>
        <w:t xml:space="preserve">4. Methodology and Strategic Approach</w:t>
      </w:r>
    </w:p>
    <w:p>
      <w:pPr>
        <w:pStyle w:val="FirstParagraph"/>
      </w:pPr>
      <w:r>
        <w:t xml:space="preserve">To address these challenges, this case study proposes a multi-faceted strategy tailored for the United States Los Angeles market. This approach integrates digital marketing with hyper-local physical engagement.</w:t>
      </w:r>
    </w:p>
    <w:bookmarkStart w:id="26" w:name="localized-brand-storytelling"/>
    <w:p>
      <w:pPr>
        <w:pStyle w:val="Heading3"/>
      </w:pPr>
      <w:r>
        <w:t xml:space="preserve">4.1 Localized Brand Storytelling</w:t>
      </w:r>
    </w:p>
    <w:p>
      <w:pPr>
        <w:pStyle w:val="FirstParagraph"/>
      </w:pPr>
      <w:r>
        <w:t xml:space="preserve">A successful</w:t>
      </w:r>
      <w:r>
        <w:t xml:space="preserve"> </w:t>
      </w:r>
      <w:r>
        <w:rPr>
          <w:bCs/>
          <w:b/>
        </w:rPr>
        <w:t xml:space="preserve">Musician</w:t>
      </w:r>
      <w:r>
        <w:t xml:space="preserve"> </w:t>
      </w:r>
      <w:r>
        <w:t xml:space="preserve">in this region must anchor their narrative to the local culture without being confined by it. Utilizing iconic locations, local slang, and community events helps ground the artist’s brand in reality. This authenticity resonates with both local fans and industry scouts who value genuine stories over manufactured personas.</w:t>
      </w:r>
    </w:p>
    <w:bookmarkEnd w:id="26"/>
    <w:bookmarkStart w:id="27" w:name="leveraging-sync-licensing-opportunities"/>
    <w:p>
      <w:pPr>
        <w:pStyle w:val="Heading3"/>
      </w:pPr>
      <w:r>
        <w:t xml:space="preserve">4.2 Leveraging Sync Licensing Opportunities</w:t>
      </w:r>
    </w:p>
    <w:p>
      <w:pPr>
        <w:pStyle w:val="FirstParagraph"/>
      </w:pPr>
      <w:r>
        <w:t xml:space="preserve">The proximity to film, television, and advertising agencies in United States Los Angeles presents a lucrative opportunity for sync licensing. Unlike other markets where sync deals are rare, L.A.-based artists have direct access to music supervisors. A strategic focus on creating instrumental or mood-based tracks compatible with visual media can provide a steady income stream that complements artistic endeavors.</w:t>
      </w:r>
    </w:p>
    <w:bookmarkEnd w:id="27"/>
    <w:bookmarkStart w:id="28" w:name="community-driven-live-performance"/>
    <w:p>
      <w:pPr>
        <w:pStyle w:val="Heading3"/>
      </w:pPr>
      <w:r>
        <w:t xml:space="preserve">4.3 Community-Driven Live Performance</w:t>
      </w:r>
    </w:p>
    <w:p>
      <w:pPr>
        <w:pStyle w:val="FirstParagraph"/>
      </w:pPr>
      <w:r>
        <w:t xml:space="preserve">While large venues offer prestige, they also carry high financial risk. The recommended strategy for an emerging</w:t>
      </w:r>
      <w:r>
        <w:t xml:space="preserve"> </w:t>
      </w:r>
      <w:r>
        <w:rPr>
          <w:bCs/>
          <w:b/>
        </w:rPr>
        <w:t xml:space="preserve">Musician</w:t>
      </w:r>
      <w:r>
        <w:t xml:space="preserve"> </w:t>
      </w:r>
      <w:r>
        <w:t xml:space="preserve">is to start with intimate venues in culturally rich neighborhoods such as Echo Park, Downtown Los Angeles (DTLA), or Venice Beach. These areas attract diverse crowds and offer lower overhead costs while providing opportunities for viral social media content.</w:t>
      </w:r>
    </w:p>
    <w:bookmarkEnd w:id="28"/>
    <w:bookmarkEnd w:id="29"/>
    <w:bookmarkStart w:id="30" w:name="implementation-plan"/>
    <w:p>
      <w:pPr>
        <w:pStyle w:val="Heading2"/>
      </w:pPr>
      <w:r>
        <w:t xml:space="preserve">5. Implementation Plan</w:t>
      </w:r>
    </w:p>
    <w:p>
      <w:pPr>
        <w:pStyle w:val="FirstParagraph"/>
      </w:pPr>
      <w:r>
        <w:t xml:space="preserve">The following timeline outlines the steps for a</w:t>
      </w:r>
      <w:r>
        <w:t xml:space="preserve"> </w:t>
      </w:r>
      <w:r>
        <w:rPr>
          <w:bCs/>
          <w:b/>
        </w:rPr>
        <w:t xml:space="preserve">Musician</w:t>
      </w:r>
      <w:r>
        <w:t xml:space="preserve"> </w:t>
      </w:r>
      <w:r>
        <w:t xml:space="preserve">aiming to establish traction in United States Los Angeles over a twelve-month period:</w:t>
      </w:r>
    </w:p>
    <w:p>
      <w:pPr>
        <w:numPr>
          <w:ilvl w:val="0"/>
          <w:numId w:val="1002"/>
        </w:numPr>
        <w:pStyle w:val="Compact"/>
      </w:pPr>
      <w:r>
        <w:rPr>
          <w:bCs/>
          <w:b/>
        </w:rPr>
        <w:t xml:space="preserve">Months 1-3: Foundation.</w:t>
      </w:r>
      <w:r>
        <w:t xml:space="preserve"> </w:t>
      </w:r>
      <w:r>
        <w:t xml:space="preserve">Establish digital presence, register with Performing Rights Organizations (PROs) such as ASCAP or BMI, and secure home studio capabilities to reduce production costs.</w:t>
      </w:r>
    </w:p>
    <w:p>
      <w:pPr>
        <w:numPr>
          <w:ilvl w:val="0"/>
          <w:numId w:val="1002"/>
        </w:numPr>
        <w:pStyle w:val="Compact"/>
      </w:pPr>
      <w:r>
        <w:rPr>
          <w:bCs/>
          <w:b/>
        </w:rPr>
        <w:t xml:space="preserve">Months 4-6: Local Integration.</w:t>
      </w:r>
      <w:r>
        <w:t xml:space="preserve"> </w:t>
      </w:r>
      <w:r>
        <w:t xml:space="preserve">Perform at three local open mic nights or small venue showcases per month. Begin networking with local producers and songwriters for collaborative projects that cross-pollinate audiences.</w:t>
      </w:r>
    </w:p>
    <w:p>
      <w:pPr>
        <w:numPr>
          <w:ilvl w:val="0"/>
          <w:numId w:val="1002"/>
        </w:numPr>
        <w:pStyle w:val="Compact"/>
      </w:pPr>
      <w:r>
        <w:rPr>
          <w:bCs/>
          <w:b/>
        </w:rPr>
        <w:t xml:space="preserve">Months 7-9: Digital Expansion.</w:t>
      </w:r>
      <w:r>
        <w:t xml:space="preserve"> </w:t>
      </w:r>
      <w:r>
        <w:t xml:space="preserve">Launch targeted social media campaigns highlighting the "L.A. Sound." Engage with local influencers and micro-celebrities to amplify reach. Submit tracks to local playlists and blogs.</w:t>
      </w:r>
    </w:p>
    <w:p>
      <w:pPr>
        <w:numPr>
          <w:ilvl w:val="0"/>
          <w:numId w:val="1002"/>
        </w:numPr>
        <w:pStyle w:val="Compact"/>
      </w:pPr>
      <w:r>
        <w:rPr>
          <w:bCs/>
          <w:b/>
        </w:rPr>
        <w:t xml:space="preserve">Months 10-12: Sync Outreach.</w:t>
      </w:r>
      <w:r>
        <w:t xml:space="preserve"> </w:t>
      </w:r>
      <w:r>
        <w:t xml:space="preserve">Compile a portfolio of instrumental tracks specifically designed for sync licensing. Hire a music supervisor consultant or attend industry workshops in United States Los Angeles to understand submission protocols.</w:t>
      </w:r>
    </w:p>
    <w:bookmarkEnd w:id="30"/>
    <w:bookmarkStart w:id="31" w:name="expected-outcomes-and-benefits"/>
    <w:p>
      <w:pPr>
        <w:pStyle w:val="Heading2"/>
      </w:pPr>
      <w:r>
        <w:t xml:space="preserve">6. Expected Outcomes and Benefits</w:t>
      </w:r>
    </w:p>
    <w:p>
      <w:pPr>
        <w:pStyle w:val="FirstParagraph"/>
      </w:pPr>
      <w:r>
        <w:t xml:space="preserve">Musician can expect several tangible outcomes:</w:t>
      </w:r>
    </w:p>
    <w:p>
      <w:pPr>
        <w:numPr>
          <w:ilvl w:val="0"/>
          <w:numId w:val="1003"/>
        </w:numPr>
        <w:pStyle w:val="Compact"/>
      </w:pPr>
      <w:r>
        <w:rPr>
          <w:bCs/>
          <w:b/>
        </w:rPr>
        <w:t xml:space="preserve">Sustainable Income:</w:t>
      </w:r>
      <w:r>
        <w:t xml:space="preserve">Diversification through streaming, local gigs, and sync licensing reduces reliance on any single revenue source.</w:t>
      </w:r>
    </w:p>
    <w:p>
      <w:pPr>
        <w:numPr>
          <w:ilvl w:val="0"/>
          <w:numId w:val="1003"/>
        </w:numPr>
        <w:pStyle w:val="Compact"/>
      </w:pPr>
      <w:r>
        <w:rPr>
          <w:bCs/>
          <w:b/>
        </w:rPr>
        <w:t xml:space="preserve">National Visibility:</w:t>
      </w:r>
      <w:r>
        <w:t xml:space="preserve">A strong foundation in United States Los Angeles often attracts attention from national labels and tour promoters due to the city’s role as a trendsetter.</w:t>
      </w:r>
    </w:p>
    <w:p>
      <w:pPr>
        <w:numPr>
          <w:ilvl w:val="0"/>
          <w:numId w:val="1003"/>
        </w:numPr>
        <w:pStyle w:val="Compact"/>
      </w:pPr>
      <w:r>
        <w:rPr>
          <w:bCs/>
          <w:b/>
        </w:rPr>
        <w:t xml:space="preserve">Credibility:</w:t>
      </w:r>
      <w:r>
        <w:t xml:space="preserve">Active participation in the L.A. music scene builds a resume that signifies professionalism and dedication to industry gatekeepers.</w:t>
      </w:r>
    </w:p>
    <w:bookmarkEnd w:id="31"/>
    <w:bookmarkStart w:id="32" w:name="conclusion"/>
    <w:p>
      <w:pPr>
        <w:pStyle w:val="Heading2"/>
      </w:pPr>
      <w:r>
        <w:t xml:space="preserve">7. Conclusion</w:t>
      </w:r>
    </w:p>
    <w:p>
      <w:pPr>
        <w:pStyle w:val="FirstParagraph"/>
      </w:pPr>
      <w:r>
        <w:t xml:space="preserve">The journey of a modern artist is no longer linear, nor is it confined by geography alone. However, for those seeking to operate in United States Los Angeles, understanding the local nuances remains critical. The city offers unparalleled access to opportunities but demands rigorous professionalism and adaptability.</w:t>
      </w:r>
    </w:p>
    <w:p>
      <w:pPr>
        <w:pStyle w:val="BodyText"/>
      </w:pPr>
      <w:r>
        <w:t xml:space="preserve">This case study illustrates that success for a</w:t>
      </w:r>
      <w:r>
        <w:t xml:space="preserve"> </w:t>
      </w:r>
      <w:r>
        <w:rPr>
          <w:bCs/>
          <w:b/>
        </w:rPr>
        <w:t xml:space="preserve">Musician</w:t>
      </w:r>
      <w:r>
        <w:t xml:space="preserve"> </w:t>
      </w:r>
      <w:r>
        <w:t xml:space="preserve">in this region is not accidental. It requires a deliberate blend of artistic integrity, strategic networking, and business acumen. By leveraging the unique cultural capital of United States Los Angeles while maintaining financial discipline through diversified revenue models, an independent artist can build a resilient career. The key lies in viewing the city not just as a destination for fame, but as a collaborative ecosystem where relationships and reputation are the most valuable currencies.</w:t>
      </w:r>
    </w:p>
    <w:p>
      <w:pPr>
        <w:pStyle w:val="BodyText"/>
      </w:pPr>
      <w:r>
        <w:t xml:space="preserve">In conclusion, the landscape of United States Los Angeles is challenging but rewarding. For the prepared and strategic</w:t>
      </w:r>
      <w:r>
        <w:t xml:space="preserve"> </w:t>
      </w:r>
      <w:r>
        <w:rPr>
          <w:bCs/>
          <w:b/>
        </w:rPr>
        <w:t xml:space="preserve">Musician</w:t>
      </w:r>
      <w:r>
        <w:t xml:space="preserve">, it remains one of the most potent launchpads for a global career in music.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Modern Musician Landscape in United States Los Angeles</dc:title>
  <dc:creator/>
  <dc:language>en</dc:language>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