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Modern</w:t>
      </w:r>
      <w:r>
        <w:t xml:space="preserve"> </w:t>
      </w:r>
      <w:r>
        <w:t xml:space="preserve">Musician</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ae354cb32b7a44540fbe37c4963b1a704f7070e"/>
    <w:p>
      <w:pPr>
        <w:pStyle w:val="Heading1"/>
      </w:pPr>
      <w:r>
        <w:t xml:space="preserve">The Resilient Artiste: A Case Study on the Modern Musician in United States San Francisco</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Industry Stakeholders, Urban Planners, Cultural Advocates</w:t>
      </w:r>
    </w:p>
    <w:bookmarkEnd w:id="20"/>
    <w:bookmarkStart w:id="21" w:name="executive-summary"/>
    <w:p>
      <w:pPr>
        <w:pStyle w:val="Heading2"/>
      </w:pPr>
      <w:r>
        <w:t xml:space="preserve">Executive Summary</w:t>
      </w:r>
    </w:p>
    <w:p>
      <w:pPr>
        <w:pStyle w:val="FirstParagraph"/>
      </w:pPr>
      <w:r>
        <w:t xml:space="preserve">The cultural fabric of the United States is deeply woven with musical innovation, and at the forefront of this narrative stands United States San Francisco. This case study examines the multifaceted challenges and opportunities faced by a contemporary Musician operating within this specific geographic and economic ecosystem. As San Francisco continues to evolve from its countercultural roots into a global technology hub, the intersection of artistic expression and urban economics creates a unique pressure cooker for creative professionals. This document analyzes how local regulations, cost-of-living crises, and digital transformation impact the sustainability of a Musician’s career in this prestigious city.</w:t>
      </w:r>
    </w:p>
    <w:bookmarkEnd w:id="21"/>
    <w:bookmarkStart w:id="25" w:name="context"/>
    <w:bookmarkStart w:id="24" w:name="X2b77147d5a087f7cb5384b429053e9fc9c91d24"/>
    <w:p>
      <w:pPr>
        <w:pStyle w:val="Heading2"/>
      </w:pPr>
      <w:r>
        <w:t xml:space="preserve">The Landscape: United States San Francisco as a Cultural Epicenter</w:t>
      </w:r>
    </w:p>
    <w:p>
      <w:pPr>
        <w:pStyle w:val="FirstParagraph"/>
      </w:pPr>
      <w:r>
        <w:t xml:space="preserve">To understand the plight and potential of the local artist, one must first appreciate the distinct character of United States San Francisco. Historically known for its role in the Jazz Age, Rock ’n’ Roll rebellion, and Punk movements, the city has always been a sanctuary for non-conformist artistry. However, modern United States San Francisco presents a paradox: it is one of the most expensive real estate markets in the world while simultaneously demanding high levels of cultural engagement from its residents.</w:t>
      </w:r>
    </w:p>
    <w:bookmarkStart w:id="22" w:name="economic-displacement-and-gentrification"/>
    <w:p>
      <w:pPr>
        <w:pStyle w:val="Heading3"/>
      </w:pPr>
      <w:r>
        <w:t xml:space="preserve">Economic Displacement and Gentrification</w:t>
      </w:r>
    </w:p>
    <w:p>
      <w:pPr>
        <w:pStyle w:val="FirstParagraph"/>
      </w:pPr>
      <w:r>
        <w:t xml:space="preserve">The primary challenge for any Musician in United States San Francisco today is economic displacement. The surge in tech-driven wealth has inflated housing costs to unprecedented levels. For a working-class artist, maintaining a studio apartment that also serves as a rehearsal space or recording booth is increasingly untenable. Small venues, which historically served as incubators for new talent, are frequently replaced by high-end residential complexes or corporate offices due to zoning laws and property value maximization strategies.</w:t>
      </w:r>
    </w:p>
    <w:bookmarkEnd w:id="22"/>
    <w:bookmarkStart w:id="23" w:name="the-shift-in-venue-culture"/>
    <w:p>
      <w:pPr>
        <w:pStyle w:val="Heading3"/>
      </w:pPr>
      <w:r>
        <w:t xml:space="preserve">The Shift in Venue Culture</w:t>
      </w:r>
    </w:p>
    <w:p>
      <w:pPr>
        <w:pStyle w:val="FirstParagraph"/>
      </w:pPr>
      <w:r>
        <w:t xml:space="preserve">In previous decades, the vibrant live music scene in neighborhoods like the Mission District or North Beach provided steady income and community building for local bands. Today, the scarcity of affordable performance spaces forces a Musician to look beyond traditional brick-and-mortar venues. While this has spurred innovation, it has also fragmented audiences and reduced spontaneous collaboration opportunities that are vital for artistic growth.</w:t>
      </w:r>
    </w:p>
    <w:bookmarkEnd w:id="23"/>
    <w:bookmarkEnd w:id="24"/>
    <w:bookmarkEnd w:id="25"/>
    <w:bookmarkStart w:id="29" w:name="case-profile"/>
    <w:bookmarkStart w:id="28" w:name="X0cc420c45519c9c34f25fdf28bf299b405cc0a1"/>
    <w:p>
      <w:pPr>
        <w:pStyle w:val="Heading2"/>
      </w:pPr>
      <w:r>
        <w:t xml:space="preserve">Case Profile: The Independent Electronic Artist</w:t>
      </w:r>
    </w:p>
    <w:p>
      <w:pPr>
        <w:pStyle w:val="FirstParagraph"/>
      </w:pPr>
      <w:r>
        <w:t xml:space="preserve">This study focuses on "Elena," a fictitious but representative composite of current trends. Elena is an independent electronic Musician based in United States San Francisco. She produces her own tracks, manages her social media presence, and tours locally within California.</w:t>
      </w:r>
    </w:p>
    <w:bookmarkStart w:id="26" w:name="operational-challenges"/>
    <w:p>
      <w:pPr>
        <w:pStyle w:val="Heading3"/>
      </w:pPr>
      <w:r>
        <w:t xml:space="preserve">Operational Challenges</w:t>
      </w:r>
    </w:p>
    <w:p>
      <w:pPr>
        <w:numPr>
          <w:ilvl w:val="0"/>
          <w:numId w:val="1001"/>
        </w:numPr>
        <w:pStyle w:val="Compact"/>
      </w:pPr>
      <w:r>
        <w:rPr>
          <w:bCs/>
          <w:b/>
        </w:rPr>
        <w:t xml:space="preserve">Parking and Logistics:</w:t>
      </w:r>
      <w:r>
        <w:t xml:space="preserve"> </w:t>
      </w:r>
      <w:r>
        <w:t xml:space="preserve">In United States San Francisco, the cost of parking near performance venues often exceeds the ticket sales for a small show. This logistical hurdle makes touring within the immediate metropolitan area less profitable than expected.</w:t>
      </w:r>
    </w:p>
    <w:p>
      <w:pPr>
        <w:numPr>
          <w:ilvl w:val="0"/>
          <w:numId w:val="1001"/>
        </w:numPr>
        <w:pStyle w:val="Compact"/>
      </w:pPr>
      <w:r>
        <w:rPr>
          <w:bCs/>
          <w:b/>
        </w:rPr>
        <w:t xml:space="preserve">Licensing Bureaucracy:</w:t>
      </w:r>
      <w:r>
        <w:t xml:space="preserve"> </w:t>
      </w:r>
      <w:r>
        <w:t xml:space="preserve">Securing permits for street performances or outdoor festivals involves complex paperwork and fees that disproportionately affect independent artists compared to corporate entities.</w:t>
      </w:r>
    </w:p>
    <w:p>
      <w:pPr>
        <w:numPr>
          <w:ilvl w:val="0"/>
          <w:numId w:val="1001"/>
        </w:numPr>
        <w:pStyle w:val="Compact"/>
      </w:pPr>
      <w:r>
        <w:rPr>
          <w:bCs/>
          <w:b/>
        </w:rPr>
        <w:t xml:space="preserve">Nightlife Economy Decline:</w:t>
      </w:r>
      <w:r>
        <w:t xml:space="preserve"> </w:t>
      </w:r>
      <w:r>
        <w:t xml:space="preserve">The reduction in late-night operational hours in certain districts limits the earning potential for night-time performers, a traditional staple of the San Francisco music economy.</w:t>
      </w:r>
    </w:p>
    <w:bookmarkEnd w:id="26"/>
    <w:bookmarkStart w:id="27" w:name="the-digital-pivot"/>
    <w:p>
      <w:pPr>
        <w:pStyle w:val="Heading3"/>
      </w:pPr>
      <w:r>
        <w:t xml:space="preserve">The Digital Pivot</w:t>
      </w:r>
    </w:p>
    <w:p>
      <w:pPr>
        <w:pStyle w:val="FirstParagraph"/>
      </w:pPr>
      <w:r>
        <w:t xml:space="preserve">In response to these physical constraints, Elena has adapted her strategy. She leverages streaming platforms not just for distribution but as a primary revenue stream through algorithmic curation. Furthermore, she utilizes virtual reality concerts to reach audiences beyond the physical limits of United States San Francisco. This shift highlights a broader trend among the local Musician community: becoming digital-first creators who use their physical location merely as a branding tool rather than the sole source of income.</w:t>
      </w:r>
    </w:p>
    <w:bookmarkEnd w:id="27"/>
    <w:bookmarkEnd w:id="28"/>
    <w:bookmarkEnd w:id="29"/>
    <w:bookmarkStart w:id="31" w:name="strategic-response"/>
    <w:bookmarkStart w:id="30" w:name="strategic-adaptations-for-sustainability"/>
    <w:p>
      <w:pPr>
        <w:pStyle w:val="Heading2"/>
      </w:pPr>
      <w:r>
        <w:t xml:space="preserve">Strategic Adaptations for Sustainability</w:t>
      </w:r>
    </w:p>
    <w:p>
      <w:pPr>
        <w:pStyle w:val="FirstParagraph"/>
      </w:pPr>
      <w:r>
        <w:t xml:space="preserve">The survival and thrival of the Musician in United States San Francisco require a hybrid approach that blends local community engagement with global digital reach. Several strategies have emerged as effective:</w:t>
      </w:r>
    </w:p>
    <w:p>
      <w:pPr>
        <w:numPr>
          <w:ilvl w:val="0"/>
          <w:numId w:val="1002"/>
        </w:numPr>
        <w:pStyle w:val="Compact"/>
      </w:pPr>
      <w:r>
        <w:rPr>
          <w:bCs/>
          <w:b/>
        </w:rPr>
        <w:t xml:space="preserve">Micromobility and Remote Collaboration:</w:t>
      </w:r>
      <w:r>
        <w:t xml:space="preserve"> </w:t>
      </w:r>
      <w:r>
        <w:t xml:space="preserve">To mitigate parking costs, many artists now utilize micromobility options or remote collaboration tools, allowing them to produce high-quality music without constant physical presence in expensive studio spaces.</w:t>
      </w:r>
    </w:p>
    <w:p>
      <w:pPr>
        <w:numPr>
          <w:ilvl w:val="0"/>
          <w:numId w:val="1002"/>
        </w:numPr>
        <w:pStyle w:val="Compact"/>
      </w:pPr>
      <w:r>
        <w:t xml:space="preserve">Community-Driven Venues:The rise of non-profit community centers and pop-up events has created alternative revenue streams. These spaces often rely on membership models or donations, bypassing traditional ticket pricing structures that alienate younger audiences.</w:t>
      </w:r>
    </w:p>
    <w:p>
      <w:pPr>
        <w:numPr>
          <w:ilvl w:val="0"/>
          <w:numId w:val="1002"/>
        </w:numPr>
        <w:pStyle w:val="Compact"/>
      </w:pPr>
      <w:r>
        <w:rPr>
          <w:bCs/>
          <w:b/>
        </w:rPr>
        <w:t xml:space="preserve">Cross-Pollination with Tech:</w:t>
      </w:r>
      <w:r>
        <w:t xml:space="preserve"> </w:t>
      </w:r>
      <w:r>
        <w:t xml:space="preserve">United States San Francisco’s tech industry offers unique opportunities for the Musician. Many artists partner with local software companies to create immersive audio experiences or contribute to user interface sound design, providing a more stable income source than touring alone.</w:t>
      </w:r>
    </w:p>
    <w:bookmarkEnd w:id="30"/>
    <w:bookmarkEnd w:id="31"/>
    <w:bookmarkStart w:id="35" w:name="implications"/>
    <w:bookmarkStart w:id="34" w:name="Xa628799b3949dd3067b57f2cea0c0b0d1d53821"/>
    <w:p>
      <w:pPr>
        <w:pStyle w:val="Heading2"/>
      </w:pPr>
      <w:r>
        <w:t xml:space="preserve">Broader Implications for United States San Francisco</w:t>
      </w:r>
    </w:p>
    <w:p>
      <w:pPr>
        <w:pStyle w:val="FirstParagraph"/>
      </w:pPr>
      <w:r>
        <w:t xml:space="preserve">The health of the local music scene is directly correlated with the cultural vitality of United States San Francisco. A city that cannot afford its artists risks losing its soul to homogenization. If the Musician class continues to be priced out, the unique sonic identity that has defined regions like Fillmore Street or Haight-Ashbury will fade into historical memory rather than living tradition.</w:t>
      </w:r>
    </w:p>
    <w:bookmarkStart w:id="32" w:name="policy-recommendations"/>
    <w:p>
      <w:pPr>
        <w:pStyle w:val="Heading3"/>
      </w:pPr>
      <w:r>
        <w:t xml:space="preserve">Policy Recommendations</w:t>
      </w:r>
    </w:p>
    <w:p>
      <w:pPr>
        <w:pStyle w:val="FirstParagraph"/>
      </w:pPr>
      <w:r>
        <w:rPr>
          <w:bCs/>
          <w:b/>
        </w:rPr>
        <w:t xml:space="preserve">Actionable Insight:</w:t>
      </w:r>
      <w:r>
        <w:t xml:space="preserve"> </w:t>
      </w:r>
      <w:r>
        <w:t xml:space="preserve">City planners and cultural advocates in United States San Francisco must prioritize the creation of affordable live-work spaces specifically designated for artists. Additionally, streamlining the permitting process for small-scale musical events could significantly reduce administrative burdens on independent creators.</w:t>
      </w:r>
    </w:p>
    <w:bookmarkEnd w:id="32"/>
    <w:bookmarkStart w:id="33" w:name="the-role-of-tourism"/>
    <w:p>
      <w:pPr>
        <w:pStyle w:val="Heading3"/>
      </w:pPr>
      <w:r>
        <w:t xml:space="preserve">The Role of Tourism</w:t>
      </w:r>
    </w:p>
    <w:p>
      <w:pPr>
        <w:pStyle w:val="FirstParagraph"/>
      </w:pPr>
      <w:r>
        <w:t xml:space="preserve">Tourism in United States San Francisco often focuses on landmarks rather than living culture. Promoting the live Musician experience as a key tourist attraction can generate revenue that is reinvested into the local arts ecosystem. By framing the artist not just as entertainment but as a cultural ambassador, stakeholders can justify investments in music infrastructure.</w:t>
      </w:r>
    </w:p>
    <w:bookmarkEnd w:id="33"/>
    <w:bookmarkEnd w:id="34"/>
    <w:bookmarkEnd w:id="35"/>
    <w:bookmarkStart w:id="36" w:name="conclusion"/>
    <w:p>
      <w:pPr>
        <w:pStyle w:val="Heading2"/>
      </w:pPr>
      <w:r>
        <w:t xml:space="preserve">Conclusion</w:t>
      </w:r>
    </w:p>
    <w:p>
      <w:pPr>
        <w:pStyle w:val="FirstParagraph"/>
      </w:pPr>
      <w:r>
        <w:t xml:space="preserve">The case of the Musician in United States San Francisco is a microcosm of the broader struggle between artistic integrity and economic reality. While the challenges posed by high living costs and limited physical space are formidable, they have also driven innovation. The modern artist must be an entrepreneur, a digital content creator, and a community organizer.</w:t>
      </w:r>
    </w:p>
    <w:p>
      <w:pPr>
        <w:pStyle w:val="BodyText"/>
      </w:pPr>
      <w:r>
        <w:t xml:space="preserve">For United States San Francisco to retain its status as a global beacon of creativity, it must recognize the intrinsic value of its Musical ecosystem. Supporting the Musician is not merely an act of charity; it is an investment in the city’s identity and future cultural relevance. Without a thriving, accessible music scene, United States San Francisco risks becoming a city without rhythm—a place where technology thrives but art struggles to find its voice.</w:t>
      </w:r>
    </w:p>
    <w:bookmarkEnd w:id="36"/>
    <w:p>
      <w:pPr>
        <w:pStyle w:val="BodyText"/>
      </w:pPr>
      <w:r>
        <w:t xml:space="preserve">© 2023 Cultural Impact Analysis Group. All rights reserved.</w:t>
      </w:r>
    </w:p>
    <w:p>
      <w:pPr>
        <w:pStyle w:val="BodyText"/>
      </w:pPr>
      <w:r>
        <w:rPr>
          <w:iCs/>
          <w:i/>
        </w:rPr>
        <w:t xml:space="preserve">This document serves as an analytical overview of trends affecting artists in United States San Francisco and does not constitute financial or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Modern Musician Landscape in United States San Francisco</dc:title>
  <dc:creator/>
  <dc:language>en</dc:language>
  <cp:keywords/>
  <dcterms:created xsi:type="dcterms:W3CDTF">2026-07-29T10:18:03Z</dcterms:created>
  <dcterms:modified xsi:type="dcterms:W3CDTF">2026-07-29T10:18:03Z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