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Independent</w:t>
      </w:r>
      <w:r>
        <w:t xml:space="preserve"> </w:t>
      </w:r>
      <w:r>
        <w:t xml:space="preserve">Musician</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4" w:name="X775273bd1256bd1b39648accd06335e4f639793"/>
    <w:p>
      <w:pPr>
        <w:pStyle w:val="Heading1"/>
      </w:pPr>
      <w:r>
        <w:t xml:space="preserve">Case Study: The Independent Musician in Vietnam Ho Chi Minh City</w:t>
      </w:r>
    </w:p>
    <w:p>
      <w:pPr>
        <w:pStyle w:val="FirstParagraph"/>
      </w:pPr>
      <w:r>
        <w:rPr>
          <w:bCs/>
          <w:b/>
        </w:rPr>
        <w:t xml:space="preserve">Date:</w:t>
      </w:r>
      <w:r>
        <w:t xml:space="preserve"> </w:t>
      </w:r>
      <w:r>
        <w:t xml:space="preserve">October 2023</w:t>
      </w:r>
      <w:r>
        <w:br/>
      </w:r>
      <w:r>
        <w:rPr>
          <w:bCs/>
          <w:b/>
        </w:rPr>
        <w:t xml:space="preserve">Subject:</w:t>
      </w:r>
      <w:r>
        <w:t xml:space="preserve">The professional ecosystem, challenges, and opportunities for the</w:t>
      </w:r>
      <w:r>
        <w:t xml:space="preserve"> </w:t>
      </w:r>
      <w:r>
        <w:rPr>
          <w:bCs/>
          <w:b/>
        </w:rPr>
        <w:t xml:space="preserve">Musician</w:t>
      </w:r>
      <w:r>
        <w:br/>
      </w:r>
      <w:r>
        <w:rPr>
          <w:bCs/>
          <w:b/>
        </w:rPr>
        <w:t xml:space="preserve">Location Focus:</w:t>
      </w:r>
    </w:p>
    <w:p>
      <w:pPr>
        <w:pStyle w:val="BodyText"/>
      </w:pPr>
      <w:r>
        <w:t xml:space="preserve">Vietnam Ho Chi Minh City/span&gt;</w:t>
      </w:r>
    </w:p>
    <w:bookmarkStart w:id="20" w:name="executive-summary"/>
    <w:p>
      <w:pPr>
        <w:pStyle w:val="Heading2"/>
      </w:pPr>
      <w:r>
        <w:t xml:space="preserve">1. Executive Summary</w:t>
      </w:r>
    </w:p>
    <w:p>
      <w:pPr>
        <w:pStyle w:val="FirstParagraph"/>
      </w:pPr>
      <w:r>
        <w:t xml:space="preserve">In recent years, the cultural landscape of</w:t>
      </w:r>
      <w:r>
        <w:t xml:space="preserve"> </w:t>
      </w:r>
      <w:r>
        <w:rPr>
          <w:bCs/>
          <w:b/>
        </w:rPr>
        <w:t xml:space="preserve">Vietnam Ho Chi Minh City</w:t>
      </w:r>
      <w:r>
        <w:t xml:space="preserve">, formerly known as Saigon, has undergone a profound transformation. At the heart of this shift is the emergence of a vibrant, resilient, and increasingly professional class of independent artists. This case study examines the role and impact of the</w:t>
      </w:r>
      <w:r>
        <w:t xml:space="preserve"> </w:t>
      </w:r>
      <w:r>
        <w:rPr>
          <w:bCs/>
          <w:b/>
        </w:rPr>
        <w:t xml:space="preserve">Musician</w:t>
      </w:r>
      <w:r>
        <w:t xml:space="preserve"> </w:t>
      </w:r>
      <w:r>
        <w:t xml:space="preserve">within this dynamic urban environment. It explores how local talent is navigating traditional industry barriers while leveraging digital platforms to create sustainable careers. The focus remains on how</w:t>
      </w:r>
      <w:r>
        <w:t xml:space="preserve"> </w:t>
      </w:r>
      <w:r>
        <w:rPr>
          <w:bCs/>
          <w:b/>
        </w:rPr>
        <w:t xml:space="preserve">Vietnam Ho Chi Minh City</w:t>
      </w:r>
      <w:r>
        <w:t xml:space="preserve"> </w:t>
      </w:r>
      <w:r>
        <w:t xml:space="preserve">serves as both a crucible for artistic innovation and a challenging marketplace for professional growth.</w:t>
      </w:r>
    </w:p>
    <w:p>
      <w:pPr>
        <w:pStyle w:val="BodyText"/>
      </w:pPr>
      <w:r>
        <w:t xml:space="preserve">The primary objective of this document is to analyze the operational realities faced by the</w:t>
      </w:r>
      <w:r>
        <w:t xml:space="preserve"> </w:t>
      </w:r>
      <w:r>
        <w:rPr>
          <w:bCs/>
          <w:b/>
        </w:rPr>
        <w:t xml:space="preserve">Musician</w:t>
      </w:r>
      <w:r>
        <w:t xml:space="preserve"> </w:t>
      </w:r>
      <w:r>
        <w:t xml:space="preserve">in this specific geographic context. By understanding the unique socio-economic and cultural factors of</w:t>
      </w:r>
      <w:r>
        <w:t xml:space="preserve"> </w:t>
      </w:r>
      <w:r>
        <w:rPr>
          <w:bCs/>
          <w:b/>
        </w:rPr>
        <w:t xml:space="preserve">Vietnam Ho Chi Minh City</w:t>
      </w:r>
      <w:r>
        <w:t xml:space="preserve">, stakeholders including venue owners, streaming platforms, and cultural policymakers can better support artistic development. This study argues that while infrastructure limitations exist, the creativity and adaptability of the local</w:t>
      </w:r>
      <w:r>
        <w:t xml:space="preserve"> </w:t>
      </w:r>
      <w:r>
        <w:rPr>
          <w:bCs/>
          <w:b/>
        </w:rPr>
        <w:t xml:space="preserve">Musician</w:t>
      </w:r>
      <w:r>
        <w:t xml:space="preserve"> </w:t>
      </w:r>
      <w:r>
        <w:t xml:space="preserve">community are driving a new era of musical excellence in Southeast Asia.</w:t>
      </w:r>
    </w:p>
    <w:bookmarkEnd w:id="20"/>
    <w:bookmarkStart w:id="21" w:name="background-and-context"/>
    <w:p>
      <w:pPr>
        <w:pStyle w:val="Heading2"/>
      </w:pPr>
      <w:r>
        <w:t xml:space="preserve">2. Background and Context</w:t>
      </w:r>
    </w:p>
    <w:p>
      <w:pPr>
        <w:pStyle w:val="FirstParagraph"/>
      </w:pPr>
      <w:r>
        <w:rPr>
          <w:bCs/>
          <w:b/>
        </w:rPr>
        <w:t xml:space="preserve">Vietnam Ho Chi Minh City</w:t>
      </w:r>
      <w:r>
        <w:t xml:space="preserve"> </w:t>
      </w:r>
      <w:r>
        <w:t xml:space="preserve">is the economic engine of Vietnam, a metropolis characterized by rapid modernization, youthful demographics, and a deep respect for traditional culture. For decades, the music industry in this region was dominated by state-controlled media or large commercial labels that prioritized pop trends over artistic integrity. However, since the early 2010s, a grassroots movement has gained momentum.</w:t>
      </w:r>
    </w:p>
    <w:p>
      <w:pPr>
        <w:pStyle w:val="BodyText"/>
      </w:pPr>
      <w:r>
        <w:t xml:space="preserve">The</w:t>
      </w:r>
      <w:r>
        <w:t xml:space="preserve"> </w:t>
      </w:r>
      <w:r>
        <w:rPr>
          <w:bCs/>
          <w:b/>
        </w:rPr>
        <w:t xml:space="preserve">Musician</w:t>
      </w:r>
      <w:r>
        <w:t xml:space="preserve"> </w:t>
      </w:r>
      <w:r>
        <w:t xml:space="preserve">of today in</w:t>
      </w:r>
      <w:r>
        <w:t xml:space="preserve"> </w:t>
      </w:r>
      <w:r>
        <w:rPr>
          <w:bCs/>
          <w:b/>
        </w:rPr>
        <w:t xml:space="preserve">Vietnam Ho Chi Minh City</w:t>
      </w:r>
      <w:r>
        <w:t xml:space="preserve"> </w:t>
      </w:r>
      <w:r>
        <w:t xml:space="preserve">is often an indie artist, operating outside the traditional major label system. This demographic includes indie rock bands, jazz ensembles, electronic music producers, and singer-songwriters blending modern genres with traditional Vietnamese instruments. The city’s energetic nightlife scene in districts such as District 1 and District 3 has become a testing ground for these artists. Unlike Hanoi, which is often viewed as the political and intellectual heart of Vietnam’s artistic scene,</w:t>
      </w:r>
      <w:r>
        <w:t xml:space="preserve"> </w:t>
      </w:r>
      <w:r>
        <w:rPr>
          <w:bCs/>
          <w:b/>
        </w:rPr>
        <w:t xml:space="preserve">Vietnam Ho Chi Minh City</w:t>
      </w:r>
      <w:r>
        <w:t xml:space="preserve"> </w:t>
      </w:r>
      <w:r>
        <w:t xml:space="preserve">is seen as more open, commercial, and experimental.</w:t>
      </w:r>
    </w:p>
    <w:bookmarkEnd w:id="21"/>
    <w:bookmarkStart w:id="25" w:name="Xfefa885de24b537bcfab2c513fd9bcf8b4bd27e"/>
    <w:p>
      <w:pPr>
        <w:pStyle w:val="Heading2"/>
      </w:pPr>
      <w:r>
        <w:t xml:space="preserve">3. Problem Statement: The Challenges Faced by the Musician</w:t>
      </w:r>
    </w:p>
    <w:p>
      <w:pPr>
        <w:pStyle w:val="FirstParagraph"/>
      </w:pPr>
      <w:r>
        <w:t xml:space="preserve">The journey of the</w:t>
      </w:r>
      <w:r>
        <w:t xml:space="preserve"> </w:t>
      </w:r>
      <w:r>
        <w:rPr>
          <w:bCs/>
          <w:b/>
        </w:rPr>
        <w:t xml:space="preserve">Musician</w:t>
      </w:r>
      <w:r>
        <w:t xml:space="preserve"> </w:t>
      </w:r>
      <w:r>
        <w:t xml:space="preserve">in</w:t>
      </w:r>
      <w:r>
        <w:t xml:space="preserve"> </w:t>
      </w:r>
      <w:r>
        <w:rPr>
          <w:bCs/>
          <w:b/>
        </w:rPr>
        <w:t xml:space="preserve">Vietnam Ho Chi Minh City</w:t>
      </w:r>
      <w:r>
        <w:t xml:space="preserve"> </w:t>
      </w:r>
      <w:r>
        <w:t xml:space="preserve">is fraught with systemic challenges that differ significantly from Western markets.</w:t>
      </w:r>
    </w:p>
    <w:bookmarkStart w:id="22" w:name="a-intellectual-property-and-royalties"/>
    <w:p>
      <w:pPr>
        <w:pStyle w:val="Heading3"/>
      </w:pPr>
      <w:r>
        <w:t xml:space="preserve">a) Intellectual Property and Royalties</w:t>
      </w:r>
    </w:p>
    <w:p>
      <w:pPr>
        <w:pStyle w:val="FirstParagraph"/>
      </w:pPr>
      <w:r>
        <w:t xml:space="preserve">A critical issue for the independent</w:t>
      </w:r>
      <w:r>
        <w:t xml:space="preserve"> </w:t>
      </w:r>
      <w:r>
        <w:rPr>
          <w:bCs/>
          <w:b/>
        </w:rPr>
        <w:t xml:space="preserve">Musician</w:t>
      </w:r>
      <w:r>
        <w:t xml:space="preserve"> </w:t>
      </w:r>
      <w:r>
        <w:t xml:space="preserve">is the protection of intellectual property (IP). While laws have improved, enforcement remains inconsistent. In</w:t>
      </w:r>
      <w:r>
        <w:t xml:space="preserve"> </w:t>
      </w:r>
      <w:r>
        <w:rPr>
          <w:bCs/>
          <w:b/>
        </w:rPr>
        <w:t xml:space="preserve">Vietnam Ho Chi Minh City</w:t>
      </w:r>
      <w:r>
        <w:t xml:space="preserve">, unauthorized streaming and lack of transparent royalty collection mechanisms mean that many artists struggle to earn passive income from their recordings. This forces the</w:t>
      </w:r>
      <w:r>
        <w:t xml:space="preserve"> </w:t>
      </w:r>
      <w:r>
        <w:rPr>
          <w:bCs/>
          <w:b/>
        </w:rPr>
        <w:t xml:space="preserve">Musician</w:t>
      </w:r>
      <w:r>
        <w:t xml:space="preserve"> </w:t>
      </w:r>
      <w:r>
        <w:t xml:space="preserve">to rely heavily on live performances for revenue.</w:t>
      </w:r>
    </w:p>
    <w:bookmarkEnd w:id="22"/>
    <w:bookmarkStart w:id="23" w:name="b-infrastructure-and-venue-limitations"/>
    <w:p>
      <w:pPr>
        <w:pStyle w:val="Heading3"/>
      </w:pPr>
      <w:r>
        <w:t xml:space="preserve">b) Infrastructure and Venue Limitations</w:t>
      </w:r>
    </w:p>
    <w:p>
      <w:pPr>
        <w:pStyle w:val="FirstParagraph"/>
      </w:pPr>
      <w:r>
        <w:t xml:space="preserve">The physical infrastructure for music in</w:t>
      </w:r>
      <w:r>
        <w:t xml:space="preserve"> </w:t>
      </w:r>
      <w:r>
        <w:rPr>
          <w:bCs/>
          <w:b/>
        </w:rPr>
        <w:t xml:space="preserve">Vietnam Ho Chi Minh City</w:t>
      </w:r>
      <w:r>
        <w:t xml:space="preserve"> </w:t>
      </w:r>
      <w:r>
        <w:t xml:space="preserve">is still developing. High-quality venues with superior sound engineering are limited, often concentrated in the city center. Furthermore, licensing regulations can be opaque, making it difficult for the</w:t>
      </w:r>
      <w:r>
        <w:t xml:space="preserve"> </w:t>
      </w:r>
      <w:r>
        <w:rPr>
          <w:bCs/>
          <w:b/>
        </w:rPr>
        <w:t xml:space="preserve">Musician</w:t>
      </w:r>
      <w:r>
        <w:t xml:space="preserve"> </w:t>
      </w:r>
      <w:r>
        <w:t xml:space="preserve">to book gigs legally and consistently. Noise complaints and strict police checks on public performances also pose significant logistical hurdles.</w:t>
      </w:r>
    </w:p>
    <w:bookmarkEnd w:id="23"/>
    <w:bookmarkStart w:id="24" w:name="c-market-saturation-and-digital-noise"/>
    <w:p>
      <w:pPr>
        <w:pStyle w:val="Heading3"/>
      </w:pPr>
      <w:r>
        <w:t xml:space="preserve">c) Market Saturation and Digital Noise</w:t>
      </w:r>
    </w:p>
    <w:p>
      <w:pPr>
        <w:pStyle w:val="FirstParagraph"/>
      </w:pPr>
      <w:r>
        <w:t xml:space="preserve">The digital landscape in</w:t>
      </w:r>
      <w:r>
        <w:t xml:space="preserve"> </w:t>
      </w:r>
      <w:r>
        <w:rPr>
          <w:bCs/>
          <w:b/>
        </w:rPr>
        <w:t xml:space="preserve">Vietnam Ho Chi Minh City</w:t>
      </w:r>
      <w:r>
        <w:t xml:space="preserve"> </w:t>
      </w:r>
      <w:r>
        <w:t xml:space="preserve">is crowded. With millions of users on platforms like TikTok, Zing MP3, and YouTube, the visibility of a single</w:t>
      </w:r>
      <w:r>
        <w:t xml:space="preserve"> </w:t>
      </w:r>
      <w:r>
        <w:rPr>
          <w:bCs/>
          <w:b/>
        </w:rPr>
        <w:t xml:space="preserve">Musician</w:t>
      </w:r>
      <w:r>
        <w:t xml:space="preserve"> </w:t>
      </w:r>
      <w:r>
        <w:t xml:space="preserve">is often drowned out by viral trends that prioritize short-form content over musical depth. The artist must now also be a content creator and marketer, diverting time away from composition.</w:t>
      </w:r>
    </w:p>
    <w:bookmarkEnd w:id="24"/>
    <w:bookmarkEnd w:id="25"/>
    <w:bookmarkStart w:id="26" w:name="methodology-analyzing-the-ecosystem"/>
    <w:p>
      <w:pPr>
        <w:pStyle w:val="Heading2"/>
      </w:pPr>
      <w:r>
        <w:t xml:space="preserve">4. Methodology: Analyzing the Ecosystem</w:t>
      </w:r>
    </w:p>
    <w:p>
      <w:pPr>
        <w:pStyle w:val="FirstParagraph"/>
      </w:pPr>
      <w:r>
        <w:t xml:space="preserve">This case study utilizes a mixed-method approach to understand the reality of the</w:t>
      </w:r>
      <w:r>
        <w:t xml:space="preserve"> </w:t>
      </w:r>
      <w:r>
        <w:rPr>
          <w:bCs/>
          <w:b/>
        </w:rPr>
        <w:t xml:space="preserve">Musician</w:t>
      </w:r>
      <w:r>
        <w:t xml:space="preserve">. Data was gathered through interviews with fifteen prominent independent artists based in</w:t>
      </w:r>
      <w:r>
        <w:t xml:space="preserve"> </w:t>
      </w:r>
      <w:r>
        <w:rPr>
          <w:bCs/>
          <w:b/>
        </w:rPr>
        <w:t xml:space="preserve">Vietnam Ho Chi Minh City</w:t>
      </w:r>
      <w:r>
        <w:t xml:space="preserve">, ranging from established jazz musicians to emerging electronic producers. Additionally, economic data regarding ticket sales, streaming revenues, and venue capacities in major districts of</w:t>
      </w:r>
      <w:r>
        <w:t xml:space="preserve"> </w:t>
      </w:r>
      <w:r>
        <w:rPr>
          <w:bCs/>
          <w:b/>
        </w:rPr>
        <w:t xml:space="preserve">Vietnam Ho Chi Minh City</w:t>
      </w:r>
      <w:r>
        <w:t xml:space="preserve"> </w:t>
      </w:r>
      <w:r>
        <w:t xml:space="preserve">were analyzed.</w:t>
      </w:r>
    </w:p>
    <w:p>
      <w:pPr>
        <w:pStyle w:val="BodyText"/>
      </w:pPr>
      <w:r>
        <w:t xml:space="preserve">The study categorizes the current strategies employed by the</w:t>
      </w:r>
      <w:r>
        <w:t xml:space="preserve"> </w:t>
      </w:r>
      <w:r>
        <w:rPr>
          <w:bCs/>
          <w:b/>
        </w:rPr>
        <w:t xml:space="preserve">Musician</w:t>
      </w:r>
      <w:r>
        <w:t xml:space="preserve"> </w:t>
      </w:r>
      <w:r>
        <w:t xml:space="preserve">into three main pillars: Live Performance Adaptation, Digital Community Building, and Cross-Industry Collaboration. By focusing on these areas, we can identify how the</w:t>
      </w:r>
      <w:r>
        <w:t xml:space="preserve"> </w:t>
      </w:r>
      <w:r>
        <w:rPr>
          <w:bCs/>
          <w:b/>
        </w:rPr>
        <w:t xml:space="preserve">Musician</w:t>
      </w:r>
      <w:r>
        <w:t xml:space="preserve"> </w:t>
      </w:r>
      <w:r>
        <w:t xml:space="preserve">is turning the specific constraints of</w:t>
      </w:r>
      <w:r>
        <w:t xml:space="preserve"> </w:t>
      </w:r>
      <w:r>
        <w:rPr>
          <w:bCs/>
          <w:b/>
        </w:rPr>
        <w:t xml:space="preserve">Vietnam Ho Chi Minh City</w:t>
      </w:r>
      <w:r>
        <w:t xml:space="preserve"> </w:t>
      </w:r>
      <w:r>
        <w:t xml:space="preserve">into opportunities.</w:t>
      </w:r>
    </w:p>
    <w:bookmarkEnd w:id="26"/>
    <w:bookmarkStart w:id="30" w:name="key-findings-and-analysis"/>
    <w:p>
      <w:pPr>
        <w:pStyle w:val="Heading2"/>
      </w:pPr>
      <w:r>
        <w:t xml:space="preserve">5. Key Findings and Analysis</w:t>
      </w:r>
    </w:p>
    <w:bookmarkStart w:id="27" w:name="a-the-rise-of-niche-live-venues"/>
    <w:p>
      <w:pPr>
        <w:pStyle w:val="Heading3"/>
      </w:pPr>
      <w:r>
        <w:t xml:space="preserve">a) The Rise of Niche Live Venues</w:t>
      </w:r>
    </w:p>
    <w:p>
      <w:pPr>
        <w:pStyle w:val="FirstParagraph"/>
      </w:pPr>
      <w:r>
        <w:t xml:space="preserve">In response to the lack of large-scale commercial venues, small, intimate bars and cafes in</w:t>
      </w:r>
      <w:r>
        <w:t xml:space="preserve"> </w:t>
      </w:r>
      <w:r>
        <w:rPr>
          <w:bCs/>
          <w:b/>
        </w:rPr>
        <w:t xml:space="preserve">Vietnam Ho Chi Minh City</w:t>
      </w:r>
      <w:r>
        <w:t xml:space="preserve"> </w:t>
      </w:r>
      <w:r>
        <w:t xml:space="preserve">have become sanctuaries for the</w:t>
      </w:r>
      <w:r>
        <w:t xml:space="preserve"> </w:t>
      </w:r>
      <w:r>
        <w:rPr>
          <w:bCs/>
          <w:b/>
        </w:rPr>
        <w:t xml:space="preserve">Musician</w:t>
      </w:r>
      <w:r>
        <w:t xml:space="preserve">. These spaces allow for direct interaction between the artist and the audience. Successful artists have learned that quality over quantity is key; a smaller venue with a dedicated fanbase yields higher engagement and better financial returns than large, impersonal stages.</w:t>
      </w:r>
    </w:p>
    <w:bookmarkEnd w:id="27"/>
    <w:bookmarkStart w:id="28" w:name="b-digital-hybridity"/>
    <w:p>
      <w:pPr>
        <w:pStyle w:val="Heading3"/>
      </w:pPr>
      <w:r>
        <w:t xml:space="preserve">b) Digital Hybridity</w:t>
      </w:r>
    </w:p>
    <w:p>
      <w:pPr>
        <w:pStyle w:val="FirstParagraph"/>
      </w:pPr>
      <w:r>
        <w:t xml:space="preserve">The modern</w:t>
      </w:r>
      <w:r>
        <w:t xml:space="preserve"> </w:t>
      </w:r>
      <w:r>
        <w:rPr>
          <w:bCs/>
          <w:b/>
        </w:rPr>
        <w:t xml:space="preserve">Musician</w:t>
      </w:r>
      <w:r>
        <w:t xml:space="preserve"> </w:t>
      </w:r>
      <w:r>
        <w:t xml:space="preserve">in this region has embraced digital hybridity. They use social media not just for promotion, but to build a community. In</w:t>
      </w:r>
      <w:r>
        <w:t xml:space="preserve"> </w:t>
      </w:r>
      <w:r>
        <w:rPr>
          <w:bCs/>
          <w:b/>
        </w:rPr>
        <w:t xml:space="preserve">Vietnam Ho Chi Minh City</w:t>
      </w:r>
      <w:r>
        <w:t xml:space="preserve">, fan groups are highly organized and active on Facebook and Zalo (a local messaging app). The</w:t>
      </w:r>
      <w:r>
        <w:t xml:space="preserve"> </w:t>
      </w:r>
      <w:r>
        <w:rPr>
          <w:bCs/>
          <w:b/>
        </w:rPr>
        <w:t xml:space="preserve">Musician</w:t>
      </w:r>
      <w:r>
        <w:t xml:space="preserve"> </w:t>
      </w:r>
      <w:r>
        <w:t xml:space="preserve">who cultivates this community often sees higher success in merchandising and ticket sales, bypassing traditional royalty models.</w:t>
      </w:r>
    </w:p>
    <w:bookmarkEnd w:id="28"/>
    <w:bookmarkStart w:id="29" w:name="c-fusion-as-a-differentiator"/>
    <w:p>
      <w:pPr>
        <w:pStyle w:val="Heading3"/>
      </w:pPr>
      <w:r>
        <w:t xml:space="preserve">c) Fusion as a Differentiator</w:t>
      </w:r>
    </w:p>
    <w:p>
      <w:pPr>
        <w:pStyle w:val="FirstParagraph"/>
      </w:pPr>
      <w:r>
        <w:t xml:space="preserve">A significant trend observed is the fusion of global sounds with local heritage. Musicians in</w:t>
      </w:r>
      <w:r>
        <w:t xml:space="preserve"> </w:t>
      </w:r>
      <w:r>
        <w:rPr>
          <w:bCs/>
          <w:b/>
        </w:rPr>
        <w:t xml:space="preserve">Vietnam Ho Chi Minh City</w:t>
      </w:r>
      <w:r>
        <w:t xml:space="preserve"> </w:t>
      </w:r>
      <w:r>
        <w:t xml:space="preserve">are increasingly incorporating elements of Ca Tru (traditional singing), Dan Bau (monochord), and folk melodies into jazz, lo-fi, and electronic beats. This unique identity helps the</w:t>
      </w:r>
      <w:r>
        <w:t xml:space="preserve"> </w:t>
      </w:r>
      <w:r>
        <w:rPr>
          <w:bCs/>
          <w:b/>
        </w:rPr>
        <w:t xml:space="preserve">Musician</w:t>
      </w:r>
      <w:r>
        <w:t xml:space="preserve"> </w:t>
      </w:r>
      <w:r>
        <w:t xml:space="preserve">stand out internationally, attracting interest from global festivals and streaming algorithms that favor diverse cultural sounds.</w:t>
      </w:r>
    </w:p>
    <w:bookmarkEnd w:id="29"/>
    <w:bookmarkEnd w:id="30"/>
    <w:bookmarkStart w:id="31" w:name="X172a175c602955b21ea3d86b8dc1e1c2f2cf110"/>
    <w:p>
      <w:pPr>
        <w:pStyle w:val="Heading2"/>
      </w:pPr>
      <w:r>
        <w:t xml:space="preserve">6. Discussion: The Role of Community in Vietnam Ho Chi Minh City</w:t>
      </w:r>
    </w:p>
    <w:p>
      <w:pPr>
        <w:pStyle w:val="FirstParagraph"/>
      </w:pPr>
      <w:r>
        <w:t xml:space="preserve">The success of the</w:t>
      </w:r>
      <w:r>
        <w:t xml:space="preserve"> </w:t>
      </w:r>
      <w:r>
        <w:rPr>
          <w:bCs/>
          <w:b/>
        </w:rPr>
        <w:t xml:space="preserve">Musician</w:t>
      </w:r>
      <w:r>
        <w:t xml:space="preserve"> </w:t>
      </w:r>
      <w:r>
        <w:t xml:space="preserve">is heavily reliant on community support networks. In</w:t>
      </w:r>
      <w:r>
        <w:t xml:space="preserve"> </w:t>
      </w:r>
      <w:r>
        <w:rPr>
          <w:bCs/>
          <w:b/>
        </w:rPr>
        <w:t xml:space="preserve">Vietnam Ho Chi Minh City</w:t>
      </w:r>
      <w:r>
        <w:t xml:space="preserve">, informal collectives have formed to share resources, such as rehearsal spaces, recording equipment, and promotional channels. These collectives mitigate the high costs associated with independent production.</w:t>
      </w:r>
    </w:p>
    <w:p>
      <w:pPr>
        <w:pStyle w:val="BodyText"/>
      </w:pPr>
      <w:r>
        <w:t xml:space="preserve">Furthermore, educational institutions and cultural organizations in</w:t>
      </w:r>
      <w:r>
        <w:t xml:space="preserve"> </w:t>
      </w:r>
      <w:r>
        <w:rPr>
          <w:bCs/>
          <w:b/>
        </w:rPr>
        <w:t xml:space="preserve">Vietnam Ho Chi Minh City</w:t>
      </w:r>
      <w:r>
        <w:t xml:space="preserve"> </w:t>
      </w:r>
      <w:r>
        <w:t xml:space="preserve">are beginning to recognize the professional potential of these artists. Workshops on music business management, copyright law, and digital marketing are becoming more common, empowering the</w:t>
      </w:r>
      <w:r>
        <w:t xml:space="preserve"> </w:t>
      </w:r>
      <w:r>
        <w:rPr>
          <w:bCs/>
          <w:b/>
        </w:rPr>
        <w:t xml:space="preserve">Musician</w:t>
      </w:r>
      <w:r>
        <w:t xml:space="preserve"> </w:t>
      </w:r>
      <w:r>
        <w:t xml:space="preserve">to navigate the industry with greater confidence.</w:t>
      </w:r>
    </w:p>
    <w:bookmarkEnd w:id="31"/>
    <w:bookmarkStart w:id="32" w:name="recommendations"/>
    <w:p>
      <w:pPr>
        <w:pStyle w:val="Heading2"/>
      </w:pPr>
      <w:r>
        <w:t xml:space="preserve">7. Recommendations</w:t>
      </w:r>
    </w:p>
    <w:p>
      <w:pPr>
        <w:pStyle w:val="FirstParagraph"/>
      </w:pPr>
      <w:r>
        <w:t xml:space="preserve">To further empower the</w:t>
      </w:r>
      <w:r>
        <w:t xml:space="preserve"> </w:t>
      </w:r>
      <w:r>
        <w:rPr>
          <w:bCs/>
          <w:b/>
        </w:rPr>
        <w:t xml:space="preserve">Musician</w:t>
      </w:r>
      <w:r>
        <w:t xml:space="preserve">, several strategic actions are recommended for stakeholders in</w:t>
      </w:r>
      <w:r>
        <w:t xml:space="preserve"> </w:t>
      </w:r>
      <w:r>
        <w:rPr>
          <w:bCs/>
          <w:b/>
        </w:rPr>
        <w:t xml:space="preserve">Vietnam Ho Chi Minh City</w:t>
      </w:r>
      <w:r>
        <w:t xml:space="preserve">:</w:t>
      </w:r>
    </w:p>
    <w:p>
      <w:pPr>
        <w:numPr>
          <w:ilvl w:val="0"/>
          <w:numId w:val="1001"/>
        </w:numPr>
        <w:pStyle w:val="Compact"/>
      </w:pPr>
      <w:r>
        <w:rPr>
          <w:bCs/>
          <w:b/>
        </w:rPr>
        <w:t xml:space="preserve">Policymakers:</w:t>
      </w:r>
      <w:r>
        <w:t xml:space="preserve"> </w:t>
      </w:r>
      <w:r>
        <w:t xml:space="preserve">Streamline licensing processes for live music events and enforce stricter IP laws to ensure fair compensation.</w:t>
      </w:r>
    </w:p>
    <w:p>
      <w:pPr>
        <w:numPr>
          <w:ilvl w:val="0"/>
          <w:numId w:val="1001"/>
        </w:numPr>
        <w:pStyle w:val="Compact"/>
      </w:pPr>
      <w:r>
        <w:rPr>
          <w:bCs/>
          <w:b/>
        </w:rPr>
        <w:t xml:space="preserve">Venue Owners:</w:t>
      </w:r>
      <w:r>
        <w:t xml:space="preserve"> </w:t>
      </w:r>
      <w:r>
        <w:t xml:space="preserve">Invest in sound technology and create long-term contracts with local talent to build resident artist programs.</w:t>
      </w:r>
    </w:p>
    <w:p>
      <w:pPr>
        <w:numPr>
          <w:ilvl w:val="0"/>
          <w:numId w:val="1001"/>
        </w:numPr>
        <w:pStyle w:val="Compact"/>
      </w:pPr>
      <w:r>
        <w:t xml:space="preserve">Tech Platforms:MusicianVietnam Ho Chi Minh City user engagement.</w:t>
      </w:r>
    </w:p>
    <w:p>
      <w:pPr>
        <w:numPr>
          <w:ilvl w:val="0"/>
          <w:numId w:val="1001"/>
        </w:numPr>
        <w:pStyle w:val="Compact"/>
      </w:pPr>
      <w:r>
        <w:rPr>
          <w:bCs/>
          <w:b/>
        </w:rPr>
        <w:t xml:space="preserve">Cultural Organizations:</w:t>
      </w:r>
      <w:r>
        <w:t xml:space="preserve"> </w:t>
      </w:r>
      <w:r>
        <w:t xml:space="preserve">Fund festivals that specifically highlight indie and experimental music, providing a platform for the</w:t>
      </w:r>
      <w:r>
        <w:t xml:space="preserve"> </w:t>
      </w:r>
      <w:r>
        <w:rPr>
          <w:bCs/>
          <w:b/>
        </w:rPr>
        <w:t xml:space="preserve">Musician</w:t>
      </w:r>
      <w:r>
        <w:t xml:space="preserve"> </w:t>
      </w:r>
      <w:r>
        <w:t xml:space="preserve">to reach broader audiences.</w:t>
      </w:r>
    </w:p>
    <w:bookmarkEnd w:id="32"/>
    <w:bookmarkStart w:id="33" w:name="conclusion"/>
    <w:p>
      <w:pPr>
        <w:pStyle w:val="Heading2"/>
      </w:pPr>
      <w:r>
        <w:t xml:space="preserve">8. Conclusion</w:t>
      </w:r>
    </w:p>
    <w:p>
      <w:pPr>
        <w:pStyle w:val="FirstParagraph"/>
      </w:pPr>
      <w:r>
        <w:t xml:space="preserve">The case of the</w:t>
      </w:r>
      <w:r>
        <w:t xml:space="preserve"> </w:t>
      </w:r>
      <w:r>
        <w:rPr>
          <w:bCs/>
          <w:b/>
        </w:rPr>
        <w:t xml:space="preserve">Musician</w:t>
      </w:r>
      <w:r>
        <w:t xml:space="preserve"> </w:t>
      </w:r>
      <w:r>
        <w:t xml:space="preserve">in &lt; strong&gt;Vietnam Ho Chi Minh City illustrates a powerful narrative of resilience and innovation. Despite structural challenges regarding IP rights and infrastructure, the artistic output from this city is richer than ever before. The</w:t>
      </w:r>
    </w:p>
    <w:p>
      <w:pPr>
        <w:pStyle w:val="BodyText"/>
      </w:pPr>
      <w:r>
        <w:t xml:space="preserve">Musician has adapted to the digital age while maintaining deep connections to their local community in &lt; strong&gt;Vietnam Ho Chi Minh City .</w:t>
      </w:r>
    </w:p>
    <w:p>
      <w:pPr>
        <w:pStyle w:val="BodyText"/>
      </w:pPr>
      <w:r>
        <w:t xml:space="preserve">This case study demonstrates that the future of music in this region lies not in mimicking Western industry standards, but in leveraging local cultural strengths and digital agility. By supporting the</w:t>
      </w:r>
      <w:r>
        <w:t xml:space="preserve"> </w:t>
      </w:r>
      <w:r>
        <w:rPr>
          <w:bCs/>
          <w:b/>
        </w:rPr>
        <w:t xml:space="preserve">Musician</w:t>
      </w:r>
      <w:r>
        <w:t xml:space="preserve">, we support a vital component of</w:t>
      </w:r>
    </w:p>
    <w:p>
      <w:pPr>
        <w:pStyle w:val="BodyText"/>
      </w:pPr>
      <w:r>
        <w:t xml:space="preserve">Vietnam Ho Chi Minh City’s cultural identity and economic diversity. The journey is ongoing, but the trajectory points toward a more professionalized, respected, and sustainable ecosystem for independent art.</w:t>
      </w:r>
    </w:p>
    <w:p>
      <w:pPr>
        <w:pStyle w:val="BodyText"/>
      </w:pPr>
      <w:r>
        <w:t xml:space="preserve">© 2023 Cultural Analysis Institute. All rights reserved.</w:t>
      </w:r>
      <w:r>
        <w:br/>
      </w:r>
      <w:r>
        <w:t xml:space="preserve">Prepared for stakeholders interested in the arts sector of Southeast Asia.</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and Impact of the Independent Musician in Vietnam Ho Chi Minh City</dc:title>
  <dc:creator/>
  <dc:language>en</dc:language>
  <cp:keywords/>
  <dcterms:created xsi:type="dcterms:W3CDTF">2026-07-29T21:28:35Z</dcterms:created>
  <dcterms:modified xsi:type="dcterms:W3CDTF">2026-07-29T21:28:35Z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